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865"/>
        <w:gridCol w:w="3702"/>
      </w:tblGrid>
      <w:tr w:rsidR="00260BBF" w:rsidRPr="00E45837" w:rsidTr="00796352">
        <w:tc>
          <w:tcPr>
            <w:tcW w:w="10865" w:type="dxa"/>
          </w:tcPr>
          <w:p w:rsidR="00260BBF" w:rsidRPr="00E45837" w:rsidRDefault="00260BBF" w:rsidP="003945BD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  <w:p w:rsidR="00260BBF" w:rsidRPr="00E45837" w:rsidRDefault="00260BBF" w:rsidP="003945BD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2" w:type="dxa"/>
          </w:tcPr>
          <w:p w:rsidR="00260BBF" w:rsidRPr="0055371B" w:rsidRDefault="00260BBF" w:rsidP="003945BD">
            <w:pPr>
              <w:ind w:left="142"/>
              <w:jc w:val="center"/>
            </w:pPr>
            <w:r w:rsidRPr="0055371B">
              <w:t>УТВЕРЖДЕН</w:t>
            </w:r>
          </w:p>
          <w:p w:rsidR="00260BBF" w:rsidRPr="0055371B" w:rsidRDefault="00260BBF" w:rsidP="003945BD">
            <w:pPr>
              <w:ind w:left="142"/>
              <w:jc w:val="center"/>
            </w:pPr>
            <w:r w:rsidRPr="0055371B">
              <w:t>постановлением администрации</w:t>
            </w:r>
          </w:p>
          <w:p w:rsidR="00260BBF" w:rsidRPr="0055371B" w:rsidRDefault="00260BBF" w:rsidP="003945BD">
            <w:pPr>
              <w:ind w:left="142"/>
              <w:jc w:val="center"/>
            </w:pPr>
            <w:r w:rsidRPr="0055371B">
              <w:t>Чебаркульского городского округа</w:t>
            </w:r>
          </w:p>
          <w:p w:rsidR="00260BBF" w:rsidRPr="00E45837" w:rsidRDefault="00260BBF" w:rsidP="009453DB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55371B">
              <w:t>от «</w:t>
            </w:r>
            <w:r w:rsidR="009453DB">
              <w:rPr>
                <w:lang w:val="en-US"/>
              </w:rPr>
              <w:t>29</w:t>
            </w:r>
            <w:r w:rsidRPr="0055371B">
              <w:t xml:space="preserve">» </w:t>
            </w:r>
            <w:r w:rsidR="009453DB">
              <w:t>августа</w:t>
            </w:r>
            <w:r w:rsidRPr="0055371B">
              <w:t xml:space="preserve"> 201</w:t>
            </w:r>
            <w:r w:rsidR="000E0B29" w:rsidRPr="0055371B">
              <w:t>9</w:t>
            </w:r>
            <w:r w:rsidRPr="0055371B">
              <w:t xml:space="preserve"> г. № </w:t>
            </w:r>
            <w:r w:rsidR="009453DB">
              <w:t>442</w:t>
            </w:r>
          </w:p>
        </w:tc>
      </w:tr>
    </w:tbl>
    <w:p w:rsidR="00260BBF" w:rsidRPr="00E45837" w:rsidRDefault="00260BBF" w:rsidP="003945BD">
      <w:pPr>
        <w:ind w:left="142"/>
        <w:rPr>
          <w:b/>
          <w:sz w:val="20"/>
          <w:szCs w:val="20"/>
        </w:rPr>
      </w:pPr>
    </w:p>
    <w:p w:rsidR="00260BBF" w:rsidRPr="00E45837" w:rsidRDefault="00260BBF" w:rsidP="003945BD">
      <w:pPr>
        <w:ind w:left="142"/>
        <w:jc w:val="center"/>
        <w:rPr>
          <w:sz w:val="20"/>
          <w:szCs w:val="20"/>
        </w:rPr>
      </w:pPr>
      <w:r w:rsidRPr="00E45837">
        <w:rPr>
          <w:sz w:val="20"/>
          <w:szCs w:val="20"/>
        </w:rPr>
        <w:t>РЕЕСТР</w:t>
      </w:r>
    </w:p>
    <w:p w:rsidR="003731FC" w:rsidRPr="009453DB" w:rsidRDefault="003731FC" w:rsidP="003945BD">
      <w:pPr>
        <w:ind w:left="142"/>
        <w:jc w:val="center"/>
      </w:pPr>
      <w:r w:rsidRPr="00E20668">
        <w:t>Муниципальных (государственных) услуг (функций), оказываемых на территории Чебаркульского городского округа</w:t>
      </w:r>
    </w:p>
    <w:p w:rsidR="00B10602" w:rsidRPr="009453DB" w:rsidRDefault="00B10602" w:rsidP="003945BD">
      <w:pPr>
        <w:ind w:left="142"/>
        <w:jc w:val="center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38"/>
        <w:gridCol w:w="1831"/>
        <w:gridCol w:w="2267"/>
        <w:gridCol w:w="1986"/>
        <w:gridCol w:w="1417"/>
        <w:gridCol w:w="1134"/>
        <w:gridCol w:w="1208"/>
        <w:gridCol w:w="2619"/>
      </w:tblGrid>
      <w:tr w:rsidR="00B10602" w:rsidRPr="00E45837" w:rsidTr="00BE612A">
        <w:trPr>
          <w:trHeight w:val="570"/>
        </w:trPr>
        <w:tc>
          <w:tcPr>
            <w:tcW w:w="568" w:type="dxa"/>
            <w:vMerge w:val="restart"/>
            <w:vAlign w:val="center"/>
          </w:tcPr>
          <w:p w:rsidR="00B10602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№</w:t>
            </w:r>
          </w:p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proofErr w:type="spellStart"/>
            <w:r w:rsidRPr="00E45837">
              <w:rPr>
                <w:sz w:val="20"/>
                <w:szCs w:val="20"/>
              </w:rPr>
              <w:t>п</w:t>
            </w:r>
            <w:proofErr w:type="spellEnd"/>
            <w:r w:rsidRPr="00E45837">
              <w:rPr>
                <w:sz w:val="20"/>
                <w:szCs w:val="20"/>
              </w:rPr>
              <w:t>/</w:t>
            </w:r>
            <w:proofErr w:type="spellStart"/>
            <w:r w:rsidRPr="00E458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31" w:type="dxa"/>
            <w:vMerge w:val="restart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Орган местного самоуправления, ответственный за предоставление муниципальной услуги</w:t>
            </w:r>
          </w:p>
        </w:tc>
        <w:tc>
          <w:tcPr>
            <w:tcW w:w="2267" w:type="dxa"/>
            <w:vMerge w:val="restart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Структурное подразделение органа местного самоуправления и (или) отраслевой орган администрации, участвующие в предоставлении муниципальной услуги</w:t>
            </w:r>
          </w:p>
        </w:tc>
        <w:tc>
          <w:tcPr>
            <w:tcW w:w="1986" w:type="dxa"/>
            <w:vMerge w:val="restart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Подведомственное органу местного самоуправления (отраслевому органу администрации) учреждение, участвующее в предоставлении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2342" w:type="dxa"/>
            <w:gridSpan w:val="2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19" w:type="dxa"/>
            <w:vMerge w:val="restart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 xml:space="preserve">Нормативные правовые акты Российской Федерации,  Челябинской области, </w:t>
            </w:r>
            <w:r w:rsidRPr="00E45837">
              <w:rPr>
                <w:sz w:val="20"/>
                <w:szCs w:val="20"/>
              </w:rPr>
              <w:br/>
              <w:t xml:space="preserve"> Чебаркульского городского </w:t>
            </w:r>
            <w:r w:rsidRPr="00E45837">
              <w:rPr>
                <w:sz w:val="20"/>
                <w:szCs w:val="20"/>
              </w:rPr>
              <w:br/>
              <w:t xml:space="preserve"> округа, закрепляющие </w:t>
            </w:r>
            <w:r w:rsidRPr="00E45837">
              <w:rPr>
                <w:sz w:val="20"/>
                <w:szCs w:val="20"/>
              </w:rPr>
              <w:br/>
              <w:t xml:space="preserve"> муниципальную усл</w:t>
            </w:r>
            <w:r>
              <w:rPr>
                <w:sz w:val="20"/>
                <w:szCs w:val="20"/>
              </w:rPr>
              <w:t xml:space="preserve">угу </w:t>
            </w:r>
            <w:r>
              <w:rPr>
                <w:sz w:val="20"/>
                <w:szCs w:val="20"/>
              </w:rPr>
              <w:br/>
              <w:t xml:space="preserve">или отдельные способы </w:t>
            </w:r>
            <w:r>
              <w:rPr>
                <w:sz w:val="20"/>
                <w:szCs w:val="20"/>
              </w:rPr>
              <w:br/>
            </w:r>
            <w:r w:rsidRPr="00E45837">
              <w:rPr>
                <w:sz w:val="20"/>
                <w:szCs w:val="20"/>
              </w:rPr>
              <w:t>ее исполнения</w:t>
            </w:r>
          </w:p>
        </w:tc>
      </w:tr>
      <w:tr w:rsidR="00B10602" w:rsidRPr="00E45837" w:rsidTr="00BE612A">
        <w:trPr>
          <w:trHeight w:val="865"/>
        </w:trPr>
        <w:tc>
          <w:tcPr>
            <w:tcW w:w="568" w:type="dxa"/>
            <w:vMerge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45837">
              <w:rPr>
                <w:sz w:val="20"/>
                <w:szCs w:val="20"/>
              </w:rPr>
              <w:t>редства бюджетов</w:t>
            </w:r>
          </w:p>
        </w:tc>
        <w:tc>
          <w:tcPr>
            <w:tcW w:w="1208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5837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2619" w:type="dxa"/>
            <w:vMerge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</w:p>
        </w:tc>
      </w:tr>
      <w:tr w:rsidR="00B10602" w:rsidRPr="00E45837" w:rsidTr="00BE612A">
        <w:trPr>
          <w:trHeight w:val="276"/>
        </w:trPr>
        <w:tc>
          <w:tcPr>
            <w:tcW w:w="568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8</w:t>
            </w:r>
          </w:p>
        </w:tc>
        <w:tc>
          <w:tcPr>
            <w:tcW w:w="1208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9</w:t>
            </w:r>
          </w:p>
        </w:tc>
        <w:tc>
          <w:tcPr>
            <w:tcW w:w="2619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t>10</w:t>
            </w:r>
          </w:p>
        </w:tc>
      </w:tr>
      <w:tr w:rsidR="00B10602" w:rsidRPr="00E45837" w:rsidTr="00BE612A">
        <w:trPr>
          <w:trHeight w:val="840"/>
        </w:trPr>
        <w:tc>
          <w:tcPr>
            <w:tcW w:w="568" w:type="dxa"/>
            <w:vAlign w:val="center"/>
          </w:tcPr>
          <w:p w:rsidR="00B10602" w:rsidRPr="00B10602" w:rsidRDefault="00B10602" w:rsidP="00362F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138" w:type="dxa"/>
            <w:vAlign w:val="center"/>
          </w:tcPr>
          <w:p w:rsidR="00B10602" w:rsidRPr="00B90C9E" w:rsidRDefault="00B10602" w:rsidP="00362FA0">
            <w:pPr>
              <w:jc w:val="center"/>
              <w:rPr>
                <w:sz w:val="20"/>
                <w:szCs w:val="20"/>
              </w:rPr>
            </w:pPr>
            <w:r w:rsidRPr="00B90C9E">
              <w:rPr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      </w:r>
            <w:r w:rsidRPr="00B90C9E">
              <w:rPr>
                <w:sz w:val="20"/>
                <w:szCs w:val="20"/>
              </w:rPr>
              <w:lastRenderedPageBreak/>
              <w:t>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31" w:type="dxa"/>
            <w:vAlign w:val="center"/>
          </w:tcPr>
          <w:p w:rsidR="00B10602" w:rsidRPr="00D865BB" w:rsidRDefault="00B10602" w:rsidP="0036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D865BB">
              <w:rPr>
                <w:sz w:val="20"/>
                <w:szCs w:val="20"/>
              </w:rPr>
              <w:t>дминистрация Чебаркульского городского округа</w:t>
            </w:r>
          </w:p>
        </w:tc>
        <w:tc>
          <w:tcPr>
            <w:tcW w:w="2267" w:type="dxa"/>
            <w:vAlign w:val="center"/>
          </w:tcPr>
          <w:p w:rsidR="00B10602" w:rsidRPr="00D865BB" w:rsidRDefault="00B10602" w:rsidP="00362FA0">
            <w:pPr>
              <w:jc w:val="center"/>
              <w:rPr>
                <w:sz w:val="20"/>
                <w:szCs w:val="20"/>
              </w:rPr>
            </w:pPr>
            <w:r w:rsidRPr="00D865BB">
              <w:rPr>
                <w:sz w:val="20"/>
                <w:szCs w:val="20"/>
              </w:rPr>
              <w:t>Комитет архитектуры</w:t>
            </w:r>
            <w:r>
              <w:rPr>
                <w:sz w:val="20"/>
                <w:szCs w:val="20"/>
              </w:rPr>
              <w:t xml:space="preserve"> и</w:t>
            </w:r>
            <w:r w:rsidRPr="00D865BB">
              <w:rPr>
                <w:sz w:val="20"/>
                <w:szCs w:val="20"/>
              </w:rPr>
              <w:t xml:space="preserve"> градостроительства администрации Чебаркульского городского округа</w:t>
            </w:r>
          </w:p>
        </w:tc>
        <w:tc>
          <w:tcPr>
            <w:tcW w:w="1986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10602" w:rsidRPr="00C2609B" w:rsidRDefault="00B10602" w:rsidP="00362FA0">
            <w:pPr>
              <w:jc w:val="center"/>
              <w:rPr>
                <w:sz w:val="20"/>
                <w:szCs w:val="20"/>
              </w:rPr>
            </w:pPr>
            <w:r w:rsidRPr="00C2609B">
              <w:rPr>
                <w:sz w:val="20"/>
                <w:szCs w:val="20"/>
              </w:rPr>
              <w:t xml:space="preserve">физические или юридические лица, обеспечивающие на принадлежащем им земельном участке строительство, реконструкцию, снос объектов капитального строительства, а также их уполномоченные </w:t>
            </w:r>
            <w:r w:rsidRPr="00C2609B">
              <w:rPr>
                <w:sz w:val="20"/>
                <w:szCs w:val="20"/>
              </w:rPr>
              <w:lastRenderedPageBreak/>
              <w:t xml:space="preserve">представители </w:t>
            </w:r>
          </w:p>
        </w:tc>
        <w:tc>
          <w:tcPr>
            <w:tcW w:w="1134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 w:rsidRPr="00E45837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08" w:type="dxa"/>
            <w:vAlign w:val="center"/>
          </w:tcPr>
          <w:p w:rsidR="00B10602" w:rsidRPr="00E45837" w:rsidRDefault="00B10602" w:rsidP="0036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9" w:type="dxa"/>
            <w:vAlign w:val="center"/>
          </w:tcPr>
          <w:p w:rsidR="00B10602" w:rsidRPr="00DE3117" w:rsidRDefault="00B10602" w:rsidP="00362FA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E3117">
              <w:rPr>
                <w:color w:val="000000"/>
                <w:sz w:val="20"/>
                <w:szCs w:val="20"/>
              </w:rPr>
              <w:t>1) Земельный кодекс Российской Федерации;</w:t>
            </w:r>
          </w:p>
          <w:p w:rsidR="00B10602" w:rsidRPr="00DE3117" w:rsidRDefault="00B10602" w:rsidP="00362FA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E3117">
              <w:rPr>
                <w:color w:val="000000"/>
                <w:sz w:val="20"/>
                <w:szCs w:val="20"/>
              </w:rPr>
              <w:t>2)  Градостроительный кодекс Российской Федерации;</w:t>
            </w:r>
          </w:p>
          <w:p w:rsidR="00B10602" w:rsidRPr="00DE3117" w:rsidRDefault="00B10602" w:rsidP="00362FA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E3117">
              <w:rPr>
                <w:color w:val="000000"/>
                <w:sz w:val="20"/>
                <w:szCs w:val="20"/>
              </w:rPr>
              <w:t xml:space="preserve">3) </w:t>
            </w:r>
            <w:r w:rsidRPr="00DE3117">
              <w:rPr>
                <w:sz w:val="20"/>
                <w:szCs w:val="20"/>
              </w:rPr>
              <w:t xml:space="preserve">Федеральный </w:t>
            </w:r>
            <w:hyperlink r:id="rId5" w:tooltip="Ссылка на КонсультантПлюс" w:history="1">
              <w:r w:rsidRPr="00DE3117">
                <w:rPr>
                  <w:color w:val="000000"/>
                  <w:sz w:val="20"/>
                  <w:szCs w:val="20"/>
                </w:rPr>
                <w:t>закон</w:t>
              </w:r>
            </w:hyperlink>
            <w:r w:rsidRPr="00DE3117">
              <w:rPr>
                <w:sz w:val="20"/>
                <w:szCs w:val="20"/>
              </w:rPr>
              <w:t xml:space="preserve"> от 06.10.2003 г. № 131-ФЗ «Об общих принципах организации местного самоуправления в Российской Федерации»;</w:t>
            </w:r>
          </w:p>
          <w:p w:rsidR="00B10602" w:rsidRPr="00DE3117" w:rsidRDefault="00B10602" w:rsidP="00362FA0">
            <w:pPr>
              <w:jc w:val="both"/>
              <w:rPr>
                <w:sz w:val="20"/>
                <w:szCs w:val="20"/>
              </w:rPr>
            </w:pPr>
            <w:r w:rsidRPr="00DE3117">
              <w:rPr>
                <w:sz w:val="20"/>
                <w:szCs w:val="20"/>
              </w:rPr>
              <w:t xml:space="preserve">4) </w:t>
            </w:r>
            <w:hyperlink r:id="rId6" w:history="1">
              <w:r w:rsidRPr="00DE3117">
                <w:rPr>
                  <w:rStyle w:val="af0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DE3117">
              <w:rPr>
                <w:rStyle w:val="af0"/>
                <w:color w:val="auto"/>
                <w:sz w:val="20"/>
                <w:szCs w:val="20"/>
              </w:rPr>
              <w:t xml:space="preserve"> от 27.07.2010 г. № 210-ФЗ</w:t>
            </w:r>
            <w:r w:rsidRPr="00DE3117">
              <w:rPr>
                <w:sz w:val="20"/>
                <w:szCs w:val="20"/>
              </w:rPr>
              <w:t xml:space="preserve"> «Об организации предоставления государственных и муниципальных услуг»;</w:t>
            </w:r>
          </w:p>
          <w:p w:rsidR="00B10602" w:rsidRPr="00DE3117" w:rsidRDefault="00B10602" w:rsidP="00362FA0">
            <w:pPr>
              <w:jc w:val="both"/>
              <w:rPr>
                <w:sz w:val="20"/>
                <w:szCs w:val="20"/>
              </w:rPr>
            </w:pPr>
            <w:r w:rsidRPr="00DE3117">
              <w:rPr>
                <w:sz w:val="20"/>
                <w:szCs w:val="20"/>
              </w:rPr>
              <w:t xml:space="preserve">5) </w:t>
            </w:r>
            <w:hyperlink r:id="rId7" w:history="1">
              <w:r w:rsidRPr="00DE3117">
                <w:rPr>
                  <w:rStyle w:val="af0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DE3117">
              <w:rPr>
                <w:sz w:val="20"/>
                <w:szCs w:val="20"/>
              </w:rPr>
              <w:t xml:space="preserve"> от 27.07.2006 г. № 152-ФЗ «О персональных данных»;</w:t>
            </w:r>
          </w:p>
          <w:p w:rsidR="00B10602" w:rsidRPr="00DE3117" w:rsidRDefault="00B10602" w:rsidP="00362FA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E3117">
              <w:rPr>
                <w:sz w:val="20"/>
                <w:szCs w:val="20"/>
              </w:rPr>
              <w:lastRenderedPageBreak/>
              <w:t xml:space="preserve">6) Приказ Министерства строительства и жилищно-коммунального хозяйства Российской Федерации </w:t>
            </w:r>
            <w:hyperlink r:id="rId8" w:history="1">
              <w:r w:rsidRPr="00DE3117">
                <w:rPr>
                  <w:rStyle w:val="af0"/>
                  <w:rFonts w:cs="Times New Roman CYR"/>
                  <w:bCs/>
                  <w:color w:val="auto"/>
                  <w:sz w:val="20"/>
                  <w:szCs w:val="20"/>
                </w:rPr>
                <w:t xml:space="preserve"> от 19.09.2018 г. № 591/</w:t>
              </w:r>
              <w:proofErr w:type="spellStart"/>
              <w:r w:rsidRPr="00DE3117">
                <w:rPr>
                  <w:rStyle w:val="af0"/>
                  <w:rFonts w:cs="Times New Roman CYR"/>
                  <w:bCs/>
                  <w:color w:val="auto"/>
                  <w:sz w:val="20"/>
                  <w:szCs w:val="20"/>
                </w:rPr>
                <w:t>пр</w:t>
              </w:r>
              <w:proofErr w:type="spellEnd"/>
              <w:r w:rsidRPr="00DE3117">
                <w:rPr>
                  <w:rStyle w:val="af0"/>
                  <w:rFonts w:cs="Times New Roman CYR"/>
                  <w:bCs/>
                  <w:color w:val="auto"/>
                  <w:sz w:val="20"/>
                  <w:szCs w:val="20"/>
                </w:rPr>
  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        </w:r>
              <w:proofErr w:type="spellStart"/>
              <w:r w:rsidRPr="00DE3117">
                <w:rPr>
                  <w:rStyle w:val="af0"/>
                  <w:rFonts w:cs="Times New Roman CYR"/>
                  <w:bCs/>
                  <w:color w:val="auto"/>
                  <w:sz w:val="20"/>
                  <w:szCs w:val="20"/>
                </w:rPr>
                <w:t>пр</w:t>
              </w:r>
              <w:proofErr w:type="spellEnd"/>
              <w:r w:rsidRPr="00DE3117">
                <w:rPr>
                  <w:sz w:val="20"/>
                  <w:szCs w:val="20"/>
                </w:rPr>
                <w:t xml:space="preserve">  </w:t>
              </w:r>
              <w:r w:rsidRPr="00DE3117">
                <w:rPr>
                  <w:rStyle w:val="af0"/>
                  <w:rFonts w:cs="Times New Roman CYR"/>
                  <w:bCs/>
                  <w:color w:val="auto"/>
                  <w:sz w:val="20"/>
                  <w:szCs w:val="20"/>
                </w:rPr>
                <w:t xml:space="preserve">от 19.09.2018 г.); </w:t>
              </w:r>
            </w:hyperlink>
          </w:p>
          <w:p w:rsidR="00B10602" w:rsidRPr="00DE3117" w:rsidRDefault="00B10602" w:rsidP="00362FA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E3117">
              <w:rPr>
                <w:sz w:val="20"/>
                <w:szCs w:val="20"/>
              </w:rPr>
              <w:t xml:space="preserve">7) </w:t>
            </w:r>
            <w:r w:rsidRPr="00DE3117">
              <w:rPr>
                <w:color w:val="000000"/>
                <w:sz w:val="20"/>
                <w:szCs w:val="20"/>
              </w:rPr>
              <w:t>Устав Чебаркульского городского округа;</w:t>
            </w:r>
          </w:p>
          <w:p w:rsidR="00B10602" w:rsidRPr="00DE3117" w:rsidRDefault="00B10602" w:rsidP="00362FA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E3117">
              <w:rPr>
                <w:sz w:val="20"/>
                <w:szCs w:val="20"/>
              </w:rPr>
              <w:t>8) Положение о Комитете архитектуры и градостроительства, утвержденное постановлением администрации ЧГО от 21.09.2018 г. № 605</w:t>
            </w:r>
            <w:r w:rsidRPr="00DE3117">
              <w:rPr>
                <w:color w:val="000000"/>
                <w:sz w:val="20"/>
                <w:szCs w:val="20"/>
              </w:rPr>
              <w:t>;</w:t>
            </w:r>
          </w:p>
          <w:p w:rsidR="00B10602" w:rsidRPr="00DE3117" w:rsidRDefault="00B10602" w:rsidP="00362FA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E3117">
              <w:rPr>
                <w:sz w:val="20"/>
                <w:szCs w:val="20"/>
              </w:rPr>
              <w:t>9) Постановление Администрации от 15.05.2019 г. № 267 «Об утверждении Реестра муниципальных (государственных) услуг (функций), оказываемых населению на территории Чебаркульского городского округа»</w:t>
            </w:r>
            <w:r w:rsidRPr="00DE3117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B10602" w:rsidRPr="00B10602" w:rsidRDefault="00B10602" w:rsidP="003945BD">
      <w:pPr>
        <w:ind w:left="142"/>
        <w:jc w:val="center"/>
      </w:pPr>
    </w:p>
    <w:p w:rsidR="00B10602" w:rsidRPr="009453DB" w:rsidRDefault="00B10602" w:rsidP="003945BD">
      <w:pPr>
        <w:ind w:left="142"/>
        <w:jc w:val="center"/>
      </w:pPr>
    </w:p>
    <w:p w:rsidR="00B10602" w:rsidRPr="009453DB" w:rsidRDefault="00B10602" w:rsidP="003945BD">
      <w:pPr>
        <w:ind w:left="142"/>
        <w:jc w:val="center"/>
      </w:pPr>
    </w:p>
    <w:p w:rsidR="00B10602" w:rsidRPr="009453DB" w:rsidRDefault="00B10602" w:rsidP="003945BD">
      <w:pPr>
        <w:ind w:left="142"/>
        <w:jc w:val="center"/>
      </w:pPr>
    </w:p>
    <w:p w:rsidR="00260BBF" w:rsidRPr="00E45837" w:rsidRDefault="00260BBF" w:rsidP="003945BD">
      <w:pPr>
        <w:ind w:left="142"/>
        <w:jc w:val="center"/>
        <w:rPr>
          <w:sz w:val="20"/>
          <w:szCs w:val="20"/>
        </w:rPr>
      </w:pPr>
    </w:p>
    <w:p w:rsidR="002C147C" w:rsidRPr="0055371B" w:rsidRDefault="002C147C" w:rsidP="0055371B">
      <w:pPr>
        <w:ind w:left="142"/>
        <w:jc w:val="both"/>
        <w:rPr>
          <w:sz w:val="20"/>
          <w:szCs w:val="20"/>
        </w:rPr>
      </w:pPr>
    </w:p>
    <w:sectPr w:rsidR="002C147C" w:rsidRPr="0055371B" w:rsidSect="00A276F3">
      <w:pgSz w:w="16840" w:h="11907" w:orient="landscape" w:code="9"/>
      <w:pgMar w:top="1701" w:right="110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15A8C"/>
    <w:multiLevelType w:val="hybridMultilevel"/>
    <w:tmpl w:val="96C4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1D17"/>
    <w:multiLevelType w:val="hybridMultilevel"/>
    <w:tmpl w:val="D316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F53"/>
    <w:multiLevelType w:val="hybridMultilevel"/>
    <w:tmpl w:val="E7A8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4C36"/>
    <w:multiLevelType w:val="hybridMultilevel"/>
    <w:tmpl w:val="47F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7CD2"/>
    <w:multiLevelType w:val="hybridMultilevel"/>
    <w:tmpl w:val="8B50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13F8"/>
    <w:multiLevelType w:val="hybridMultilevel"/>
    <w:tmpl w:val="941A457C"/>
    <w:lvl w:ilvl="0" w:tplc="48766902">
      <w:start w:val="1"/>
      <w:numFmt w:val="bullet"/>
      <w:lvlText w:val="–"/>
      <w:lvlJc w:val="left"/>
      <w:pPr>
        <w:tabs>
          <w:tab w:val="num" w:pos="1077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D3B6F"/>
    <w:multiLevelType w:val="hybridMultilevel"/>
    <w:tmpl w:val="83B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53FC1"/>
    <w:multiLevelType w:val="hybridMultilevel"/>
    <w:tmpl w:val="CEB4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71AF"/>
    <w:multiLevelType w:val="hybridMultilevel"/>
    <w:tmpl w:val="23E2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D7E49"/>
    <w:multiLevelType w:val="hybridMultilevel"/>
    <w:tmpl w:val="E7A8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32A9"/>
    <w:multiLevelType w:val="hybridMultilevel"/>
    <w:tmpl w:val="E44A8196"/>
    <w:lvl w:ilvl="0" w:tplc="FF7CF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662B4"/>
    <w:multiLevelType w:val="hybridMultilevel"/>
    <w:tmpl w:val="D870D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12E1E"/>
    <w:multiLevelType w:val="hybridMultilevel"/>
    <w:tmpl w:val="D82A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D6E8E"/>
    <w:multiLevelType w:val="hybridMultilevel"/>
    <w:tmpl w:val="2EBE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65C0A"/>
    <w:multiLevelType w:val="hybridMultilevel"/>
    <w:tmpl w:val="478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4012"/>
    <w:multiLevelType w:val="hybridMultilevel"/>
    <w:tmpl w:val="FB1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129E0"/>
    <w:multiLevelType w:val="hybridMultilevel"/>
    <w:tmpl w:val="0060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90DF4"/>
    <w:multiLevelType w:val="hybridMultilevel"/>
    <w:tmpl w:val="EC36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70CF8"/>
    <w:multiLevelType w:val="hybridMultilevel"/>
    <w:tmpl w:val="1D7C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A1388"/>
    <w:multiLevelType w:val="hybridMultilevel"/>
    <w:tmpl w:val="7A0C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D0797"/>
    <w:multiLevelType w:val="hybridMultilevel"/>
    <w:tmpl w:val="07D4A930"/>
    <w:lvl w:ilvl="0" w:tplc="597671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3693"/>
    <w:multiLevelType w:val="hybridMultilevel"/>
    <w:tmpl w:val="DC7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22"/>
  </w:num>
  <w:num w:numId="12">
    <w:abstractNumId w:val="17"/>
  </w:num>
  <w:num w:numId="13">
    <w:abstractNumId w:val="14"/>
  </w:num>
  <w:num w:numId="14">
    <w:abstractNumId w:val="9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4"/>
  </w:num>
  <w:num w:numId="20">
    <w:abstractNumId w:val="15"/>
  </w:num>
  <w:num w:numId="21">
    <w:abstractNumId w:val="16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0BBF"/>
    <w:rsid w:val="00004B40"/>
    <w:rsid w:val="00064F24"/>
    <w:rsid w:val="00082E7B"/>
    <w:rsid w:val="00090D7E"/>
    <w:rsid w:val="000A3AA7"/>
    <w:rsid w:val="000B0B3A"/>
    <w:rsid w:val="000C2B7B"/>
    <w:rsid w:val="000C68A2"/>
    <w:rsid w:val="000D1976"/>
    <w:rsid w:val="000E0B29"/>
    <w:rsid w:val="0010121A"/>
    <w:rsid w:val="001162E7"/>
    <w:rsid w:val="00117FC5"/>
    <w:rsid w:val="001231A9"/>
    <w:rsid w:val="0012427A"/>
    <w:rsid w:val="001334A3"/>
    <w:rsid w:val="00145D2B"/>
    <w:rsid w:val="001C1CAF"/>
    <w:rsid w:val="00201001"/>
    <w:rsid w:val="002514BF"/>
    <w:rsid w:val="00256DAB"/>
    <w:rsid w:val="00260BBF"/>
    <w:rsid w:val="002A2B8B"/>
    <w:rsid w:val="002B21D4"/>
    <w:rsid w:val="002C147C"/>
    <w:rsid w:val="002D1EB3"/>
    <w:rsid w:val="002D611F"/>
    <w:rsid w:val="00315D3B"/>
    <w:rsid w:val="0033467B"/>
    <w:rsid w:val="00357E77"/>
    <w:rsid w:val="003731FC"/>
    <w:rsid w:val="00374C84"/>
    <w:rsid w:val="003945BD"/>
    <w:rsid w:val="003B3318"/>
    <w:rsid w:val="003C3A78"/>
    <w:rsid w:val="003D0EB0"/>
    <w:rsid w:val="003D4894"/>
    <w:rsid w:val="0040426F"/>
    <w:rsid w:val="00407477"/>
    <w:rsid w:val="004769AA"/>
    <w:rsid w:val="004B2607"/>
    <w:rsid w:val="004B59F1"/>
    <w:rsid w:val="004D0947"/>
    <w:rsid w:val="004E31F2"/>
    <w:rsid w:val="004F3A68"/>
    <w:rsid w:val="00507092"/>
    <w:rsid w:val="005277D6"/>
    <w:rsid w:val="0055371B"/>
    <w:rsid w:val="0056303A"/>
    <w:rsid w:val="00590B72"/>
    <w:rsid w:val="005A22E3"/>
    <w:rsid w:val="005D49E1"/>
    <w:rsid w:val="005F41FF"/>
    <w:rsid w:val="0066533E"/>
    <w:rsid w:val="00682698"/>
    <w:rsid w:val="006E6728"/>
    <w:rsid w:val="00713E8D"/>
    <w:rsid w:val="007423AC"/>
    <w:rsid w:val="00761B0C"/>
    <w:rsid w:val="00766A5A"/>
    <w:rsid w:val="00796352"/>
    <w:rsid w:val="007B6A4B"/>
    <w:rsid w:val="007D6628"/>
    <w:rsid w:val="007F154E"/>
    <w:rsid w:val="00802AE1"/>
    <w:rsid w:val="0083551F"/>
    <w:rsid w:val="00883F0C"/>
    <w:rsid w:val="008D2E9F"/>
    <w:rsid w:val="008E7BB5"/>
    <w:rsid w:val="00932E3C"/>
    <w:rsid w:val="009453DB"/>
    <w:rsid w:val="009562C5"/>
    <w:rsid w:val="00974DCC"/>
    <w:rsid w:val="009B34D2"/>
    <w:rsid w:val="009E1191"/>
    <w:rsid w:val="009E5B24"/>
    <w:rsid w:val="00A13337"/>
    <w:rsid w:val="00A276F3"/>
    <w:rsid w:val="00A41B2F"/>
    <w:rsid w:val="00A773D5"/>
    <w:rsid w:val="00AD0A5F"/>
    <w:rsid w:val="00AE28D5"/>
    <w:rsid w:val="00AF10CA"/>
    <w:rsid w:val="00AF385E"/>
    <w:rsid w:val="00B10602"/>
    <w:rsid w:val="00B548A1"/>
    <w:rsid w:val="00BB3B1F"/>
    <w:rsid w:val="00BB4077"/>
    <w:rsid w:val="00BC3C8B"/>
    <w:rsid w:val="00BC6504"/>
    <w:rsid w:val="00BD50CB"/>
    <w:rsid w:val="00BE3B0E"/>
    <w:rsid w:val="00BE612A"/>
    <w:rsid w:val="00BF00CC"/>
    <w:rsid w:val="00C13332"/>
    <w:rsid w:val="00C2176C"/>
    <w:rsid w:val="00C260BF"/>
    <w:rsid w:val="00C52563"/>
    <w:rsid w:val="00C8072A"/>
    <w:rsid w:val="00C977CA"/>
    <w:rsid w:val="00CB223F"/>
    <w:rsid w:val="00CB65C7"/>
    <w:rsid w:val="00CC29BE"/>
    <w:rsid w:val="00CD371D"/>
    <w:rsid w:val="00CE50EF"/>
    <w:rsid w:val="00D1747C"/>
    <w:rsid w:val="00D4646D"/>
    <w:rsid w:val="00DA57A8"/>
    <w:rsid w:val="00DB15E2"/>
    <w:rsid w:val="00DC0123"/>
    <w:rsid w:val="00DE56C6"/>
    <w:rsid w:val="00E020D1"/>
    <w:rsid w:val="00E44F4B"/>
    <w:rsid w:val="00E52773"/>
    <w:rsid w:val="00E63507"/>
    <w:rsid w:val="00E70542"/>
    <w:rsid w:val="00E7111F"/>
    <w:rsid w:val="00E71A9D"/>
    <w:rsid w:val="00E82AC0"/>
    <w:rsid w:val="00EB16BC"/>
    <w:rsid w:val="00ED38B8"/>
    <w:rsid w:val="00EF784C"/>
    <w:rsid w:val="00F044B3"/>
    <w:rsid w:val="00F20B41"/>
    <w:rsid w:val="00F23216"/>
    <w:rsid w:val="00F66914"/>
    <w:rsid w:val="00F71646"/>
    <w:rsid w:val="00F74317"/>
    <w:rsid w:val="00FB3476"/>
    <w:rsid w:val="00FB3488"/>
    <w:rsid w:val="00FB609E"/>
    <w:rsid w:val="00FE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0BB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BBF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6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60BB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rsid w:val="00260BBF"/>
    <w:rPr>
      <w:color w:val="336699"/>
      <w:u w:val="single"/>
    </w:rPr>
  </w:style>
  <w:style w:type="paragraph" w:styleId="a5">
    <w:name w:val="header"/>
    <w:basedOn w:val="a"/>
    <w:link w:val="a6"/>
    <w:uiPriority w:val="99"/>
    <w:rsid w:val="00260B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0BBF"/>
  </w:style>
  <w:style w:type="paragraph" w:styleId="21">
    <w:name w:val="List 2"/>
    <w:basedOn w:val="a"/>
    <w:unhideWhenUsed/>
    <w:rsid w:val="00260BBF"/>
    <w:pPr>
      <w:ind w:left="566" w:hanging="283"/>
      <w:jc w:val="both"/>
    </w:pPr>
  </w:style>
  <w:style w:type="paragraph" w:styleId="a8">
    <w:name w:val="Body Text"/>
    <w:basedOn w:val="a"/>
    <w:link w:val="a9"/>
    <w:unhideWhenUsed/>
    <w:rsid w:val="00260BBF"/>
    <w:pPr>
      <w:ind w:left="567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60BBF"/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Содержимое таблицы"/>
    <w:basedOn w:val="a"/>
    <w:rsid w:val="00260BBF"/>
    <w:pPr>
      <w:widowControl w:val="0"/>
      <w:suppressLineNumbers/>
      <w:suppressAutoHyphens/>
    </w:pPr>
    <w:rPr>
      <w:rFonts w:eastAsia="Lucida Sans Unicode"/>
      <w:kern w:val="1"/>
      <w:sz w:val="20"/>
      <w:lang w:eastAsia="ar-SA"/>
    </w:rPr>
  </w:style>
  <w:style w:type="paragraph" w:styleId="ab">
    <w:name w:val="Normal (Web)"/>
    <w:basedOn w:val="a"/>
    <w:uiPriority w:val="99"/>
    <w:rsid w:val="00260BBF"/>
    <w:pPr>
      <w:spacing w:after="240"/>
    </w:pPr>
  </w:style>
  <w:style w:type="paragraph" w:customStyle="1" w:styleId="ConsPlusNonformat">
    <w:name w:val="ConsPlusNonformat"/>
    <w:uiPriority w:val="99"/>
    <w:rsid w:val="00260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0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260BB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60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60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60B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0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77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F044B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rsid w:val="00B1060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96377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310810.0" TargetMode="External"/><Relationship Id="rId5" Type="http://schemas.openxmlformats.org/officeDocument/2006/relationships/hyperlink" Target="consultantplus://offline/ref=AE53B72D6E357087F2040EEF61EE92EA610BEA59908BFD652DC3B6ECk7c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Звездина</cp:lastModifiedBy>
  <cp:revision>22</cp:revision>
  <cp:lastPrinted>2019-08-23T06:04:00Z</cp:lastPrinted>
  <dcterms:created xsi:type="dcterms:W3CDTF">2018-12-12T12:05:00Z</dcterms:created>
  <dcterms:modified xsi:type="dcterms:W3CDTF">2019-08-29T09:48:00Z</dcterms:modified>
</cp:coreProperties>
</file>