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E" w:rsidRPr="0028619D" w:rsidRDefault="00C579CE" w:rsidP="00C579CE">
      <w:pPr>
        <w:pStyle w:val="Default"/>
      </w:pPr>
    </w:p>
    <w:tbl>
      <w:tblPr>
        <w:tblW w:w="0" w:type="auto"/>
        <w:tblLook w:val="01E0"/>
      </w:tblPr>
      <w:tblGrid>
        <w:gridCol w:w="4784"/>
        <w:gridCol w:w="4786"/>
      </w:tblGrid>
      <w:tr w:rsidR="00C579CE" w:rsidRPr="0028619D" w:rsidTr="002546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2546A2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3451" w:rsidRPr="00263451" w:rsidRDefault="00263451" w:rsidP="00263451">
            <w:pPr>
              <w:pStyle w:val="Default"/>
              <w:jc w:val="right"/>
            </w:pPr>
            <w:r w:rsidRPr="00263451">
              <w:t xml:space="preserve">Утверждена </w:t>
            </w:r>
          </w:p>
          <w:p w:rsidR="00263451" w:rsidRPr="00263451" w:rsidRDefault="00263451" w:rsidP="00263451">
            <w:pPr>
              <w:pStyle w:val="Default"/>
              <w:jc w:val="right"/>
            </w:pPr>
            <w:r w:rsidRPr="00263451">
              <w:t>постановлением администрации</w:t>
            </w:r>
          </w:p>
          <w:p w:rsidR="00263451" w:rsidRPr="00263451" w:rsidRDefault="00263451" w:rsidP="00263451">
            <w:pPr>
              <w:pStyle w:val="Default"/>
              <w:jc w:val="right"/>
            </w:pPr>
            <w:r w:rsidRPr="00263451">
              <w:t>Чебаркульского городского округа</w:t>
            </w:r>
          </w:p>
          <w:p w:rsidR="00263451" w:rsidRPr="003D2EB9" w:rsidRDefault="00263451" w:rsidP="00263451">
            <w:pPr>
              <w:pStyle w:val="Default"/>
              <w:jc w:val="right"/>
              <w:rPr>
                <w:lang w:val="en-US"/>
              </w:rPr>
            </w:pPr>
            <w:r w:rsidRPr="00263451">
              <w:t xml:space="preserve">от </w:t>
            </w:r>
            <w:r w:rsidR="003D2EB9">
              <w:rPr>
                <w:lang w:val="en-US"/>
              </w:rPr>
              <w:t xml:space="preserve">19.12.2019 </w:t>
            </w:r>
            <w:r w:rsidRPr="00263451">
              <w:t>года №</w:t>
            </w:r>
            <w:r w:rsidR="003D2EB9">
              <w:rPr>
                <w:lang w:val="en-US"/>
              </w:rPr>
              <w:t xml:space="preserve"> 762</w:t>
            </w:r>
          </w:p>
          <w:p w:rsidR="00C579CE" w:rsidRPr="0028619D" w:rsidRDefault="00C579CE" w:rsidP="00263451">
            <w:pPr>
              <w:pStyle w:val="Default"/>
              <w:jc w:val="right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7D6C55" w:rsidRPr="00B1332B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1332B">
        <w:rPr>
          <w:sz w:val="28"/>
          <w:szCs w:val="28"/>
        </w:rPr>
        <w:t xml:space="preserve">Программа профилактики </w:t>
      </w:r>
      <w:r w:rsidR="007D6C55" w:rsidRPr="00B1332B">
        <w:rPr>
          <w:rFonts w:eastAsiaTheme="minorHAnsi"/>
          <w:sz w:val="28"/>
          <w:szCs w:val="28"/>
          <w:lang w:eastAsia="en-US"/>
        </w:rPr>
        <w:t xml:space="preserve">нарушений </w:t>
      </w:r>
    </w:p>
    <w:p w:rsidR="00C579CE" w:rsidRPr="00B1332B" w:rsidRDefault="00682275" w:rsidP="00C579CE">
      <w:pPr>
        <w:pStyle w:val="Default"/>
        <w:jc w:val="center"/>
        <w:rPr>
          <w:sz w:val="28"/>
          <w:szCs w:val="28"/>
        </w:rPr>
      </w:pPr>
      <w:r w:rsidRPr="00B1332B">
        <w:rPr>
          <w:sz w:val="28"/>
          <w:szCs w:val="28"/>
        </w:rPr>
        <w:t>Управление жилищно-коммунального хозяйства администрации Чебаркульского городского округа</w:t>
      </w:r>
      <w:r w:rsidR="00C579CE" w:rsidRPr="00B1332B">
        <w:rPr>
          <w:sz w:val="28"/>
          <w:szCs w:val="28"/>
        </w:rPr>
        <w:t xml:space="preserve"> </w:t>
      </w:r>
    </w:p>
    <w:p w:rsidR="00C579CE" w:rsidRPr="00B1332B" w:rsidRDefault="00682275" w:rsidP="00263451">
      <w:pPr>
        <w:pStyle w:val="Default"/>
        <w:jc w:val="center"/>
        <w:rPr>
          <w:i/>
          <w:iCs/>
          <w:sz w:val="28"/>
          <w:szCs w:val="28"/>
        </w:rPr>
      </w:pPr>
      <w:r w:rsidRPr="00B1332B">
        <w:rPr>
          <w:sz w:val="28"/>
          <w:szCs w:val="28"/>
        </w:rPr>
        <w:t>на период 2020 и плановый период 2021 и 2022 годов.</w:t>
      </w:r>
    </w:p>
    <w:p w:rsidR="00C579CE" w:rsidRPr="00AD34B7" w:rsidRDefault="00C579CE" w:rsidP="00C579CE">
      <w:pPr>
        <w:pStyle w:val="Default"/>
        <w:jc w:val="center"/>
        <w:rPr>
          <w:sz w:val="28"/>
          <w:szCs w:val="28"/>
          <w:lang w:val="en-US"/>
        </w:rPr>
      </w:pPr>
      <w:r w:rsidRPr="00B1332B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28619D" w:rsidRDefault="00C579CE" w:rsidP="0068227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Программа профилактики </w:t>
            </w:r>
            <w:r w:rsidR="007D6C55" w:rsidRPr="0028619D">
              <w:rPr>
                <w:sz w:val="28"/>
                <w:szCs w:val="28"/>
              </w:rPr>
              <w:t>нарушений</w:t>
            </w:r>
            <w:r w:rsidR="00682275">
              <w:rPr>
                <w:sz w:val="28"/>
                <w:szCs w:val="28"/>
              </w:rPr>
              <w:t xml:space="preserve"> в сфере благоустройства  на 2020 и плановый период 2021 и 2022</w:t>
            </w:r>
            <w:r w:rsidRPr="0028619D">
              <w:rPr>
                <w:sz w:val="28"/>
                <w:szCs w:val="28"/>
              </w:rPr>
              <w:t xml:space="preserve"> годы </w:t>
            </w:r>
          </w:p>
        </w:tc>
      </w:tr>
      <w:tr w:rsidR="00C579CE" w:rsidRPr="0028619D" w:rsidTr="0028619D">
        <w:trPr>
          <w:trHeight w:val="799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579CE" w:rsidRPr="0028619D" w:rsidRDefault="00C579CE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proofErr w:type="gramStart"/>
            <w:r w:rsidRPr="0028619D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7D6C55" w:rsidRPr="0028619D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C579CE" w:rsidRPr="0028619D" w:rsidTr="0028619D">
        <w:trPr>
          <w:trHeight w:val="109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28619D" w:rsidRDefault="00682275" w:rsidP="00AD34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32B">
              <w:rPr>
                <w:sz w:val="28"/>
                <w:szCs w:val="28"/>
              </w:rPr>
              <w:t>Управление жилищно-коммунального хозяйства</w:t>
            </w:r>
            <w:r w:rsidR="00445DC0" w:rsidRPr="00B1332B">
              <w:rPr>
                <w:sz w:val="28"/>
                <w:szCs w:val="28"/>
              </w:rPr>
              <w:t xml:space="preserve"> администрации Чебаркульского городского округа</w:t>
            </w:r>
          </w:p>
        </w:tc>
      </w:tr>
      <w:tr w:rsidR="00C579CE" w:rsidRPr="0028619D" w:rsidTr="0028619D">
        <w:trPr>
          <w:trHeight w:val="1765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предупреждение нарушений обязательных требований (снижение числа нарушений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) в подконтрольной сфере общественных отношений;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создание </w:t>
            </w:r>
            <w:proofErr w:type="gramStart"/>
            <w:r w:rsidRPr="0028619D">
              <w:rPr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Pr="0028619D">
              <w:rPr>
                <w:sz w:val="28"/>
                <w:szCs w:val="28"/>
              </w:rPr>
              <w:t xml:space="preserve"> охраняемым законом ценностям</w:t>
            </w:r>
            <w:r w:rsidRPr="00B1332B">
              <w:rPr>
                <w:sz w:val="28"/>
                <w:szCs w:val="28"/>
              </w:rPr>
              <w:t xml:space="preserve">; </w:t>
            </w:r>
          </w:p>
          <w:p w:rsidR="002546A2" w:rsidRPr="00B1332B" w:rsidRDefault="002546A2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1332B">
              <w:rPr>
                <w:sz w:val="28"/>
                <w:szCs w:val="28"/>
              </w:rPr>
              <w:t>-увеличение доли законопослушных подконтрольных субъектов;</w:t>
            </w:r>
          </w:p>
          <w:p w:rsidR="007D4364" w:rsidRPr="00B1332B" w:rsidRDefault="002546A2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1332B">
              <w:rPr>
                <w:sz w:val="28"/>
                <w:szCs w:val="28"/>
              </w:rPr>
              <w:t xml:space="preserve">-устранение существующих и потенциальных условий, причин и факторов, способных привести </w:t>
            </w:r>
            <w:r w:rsidRPr="00B1332B">
              <w:rPr>
                <w:sz w:val="28"/>
                <w:szCs w:val="28"/>
              </w:rPr>
              <w:lastRenderedPageBreak/>
              <w:t>к нарушению требований Правил благоустройства и причинению вреда охраняемым законом ценностям</w:t>
            </w:r>
            <w:r w:rsidR="007D4364" w:rsidRPr="00B1332B">
              <w:rPr>
                <w:sz w:val="28"/>
                <w:szCs w:val="28"/>
              </w:rPr>
              <w:t>;</w:t>
            </w:r>
          </w:p>
          <w:p w:rsidR="00445DC0" w:rsidRPr="00B1332B" w:rsidRDefault="007D4364" w:rsidP="00445DC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1332B">
              <w:rPr>
                <w:sz w:val="28"/>
                <w:szCs w:val="28"/>
              </w:rPr>
              <w:t>-формирование моделей социально ответственного, добросовестного, правового поведения подконтрольных субъектов.</w:t>
            </w:r>
            <w:r w:rsidR="00C579CE" w:rsidRPr="00B1332B">
              <w:rPr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661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</w:t>
            </w:r>
            <w:r w:rsidR="007D6C55" w:rsidRPr="0028619D">
              <w:rPr>
                <w:sz w:val="28"/>
                <w:szCs w:val="28"/>
              </w:rPr>
              <w:t xml:space="preserve"> требований, установленных муниципальными актами,</w:t>
            </w:r>
            <w:r w:rsidRPr="0028619D">
              <w:rPr>
                <w:sz w:val="28"/>
                <w:szCs w:val="28"/>
              </w:rPr>
              <w:t xml:space="preserve"> определение способов устранения или снижения рисков их возникновения;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7D6C55" w:rsidRPr="0028619D">
              <w:rPr>
                <w:sz w:val="28"/>
                <w:szCs w:val="28"/>
              </w:rPr>
              <w:t>, требований, установленных муниципальными актами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C579CE" w:rsidRPr="0028619D" w:rsidRDefault="00C579CE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C579CE" w:rsidRPr="0028619D" w:rsidTr="0028619D">
        <w:trPr>
          <w:trHeight w:val="523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AD34B7" w:rsidRDefault="00AD34B7" w:rsidP="00B13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2020-2022 </w:t>
            </w:r>
            <w:r>
              <w:rPr>
                <w:sz w:val="28"/>
                <w:szCs w:val="28"/>
              </w:rPr>
              <w:t>годы.</w:t>
            </w:r>
          </w:p>
        </w:tc>
      </w:tr>
      <w:tr w:rsidR="00C579CE" w:rsidRPr="0028619D" w:rsidTr="0028619D">
        <w:trPr>
          <w:trHeight w:val="247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28619D" w:rsidRDefault="00032791" w:rsidP="007D436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  <w:bookmarkStart w:id="0" w:name="_GoBack"/>
            <w:bookmarkEnd w:id="0"/>
            <w:r w:rsidR="00C579CE"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28619D" w:rsidTr="0028619D">
        <w:trPr>
          <w:trHeight w:val="1077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увеличение доли законопослушных подконтрольных субъектов - развитие системы профилактических мероприятий контрольно</w:t>
            </w:r>
            <w:r w:rsidR="008739E1" w:rsidRPr="0028619D">
              <w:rPr>
                <w:sz w:val="28"/>
                <w:szCs w:val="28"/>
              </w:rPr>
              <w:t>го</w:t>
            </w:r>
            <w:r w:rsidRPr="0028619D">
              <w:rPr>
                <w:sz w:val="28"/>
                <w:szCs w:val="28"/>
              </w:rPr>
              <w:t xml:space="preserve"> органа;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внедрение различных способов </w:t>
            </w:r>
            <w:r w:rsidRPr="0028619D">
              <w:rPr>
                <w:sz w:val="28"/>
                <w:szCs w:val="28"/>
              </w:rPr>
              <w:lastRenderedPageBreak/>
              <w:t xml:space="preserve">профилактики;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- обеспечение квалифицированной профилактической раб</w:t>
            </w:r>
            <w:r w:rsidR="008739E1" w:rsidRPr="0028619D">
              <w:rPr>
                <w:sz w:val="28"/>
                <w:szCs w:val="28"/>
              </w:rPr>
              <w:t>оты должностных лиц контрольно</w:t>
            </w:r>
            <w:r w:rsidRPr="0028619D">
              <w:rPr>
                <w:sz w:val="28"/>
                <w:szCs w:val="28"/>
              </w:rPr>
              <w:t xml:space="preserve">го органа;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прозрачности </w:t>
            </w:r>
            <w:r w:rsidR="008739E1" w:rsidRPr="0028619D">
              <w:rPr>
                <w:sz w:val="28"/>
                <w:szCs w:val="28"/>
              </w:rPr>
              <w:t>деятельности контрольно</w:t>
            </w:r>
            <w:r w:rsidRPr="0028619D">
              <w:rPr>
                <w:sz w:val="28"/>
                <w:szCs w:val="28"/>
              </w:rPr>
              <w:t xml:space="preserve">го органа;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 w:rsidRPr="0028619D">
              <w:rPr>
                <w:sz w:val="28"/>
                <w:szCs w:val="28"/>
              </w:rPr>
              <w:t>на</w:t>
            </w:r>
            <w:proofErr w:type="gramEnd"/>
            <w:r w:rsidRPr="0028619D">
              <w:rPr>
                <w:sz w:val="28"/>
                <w:szCs w:val="28"/>
              </w:rPr>
              <w:t xml:space="preserve"> подконтрольных субъектов;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C579CE" w:rsidRPr="0028619D" w:rsidRDefault="00C579CE" w:rsidP="002546A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C579CE" w:rsidRPr="00BF766E" w:rsidRDefault="00C579CE" w:rsidP="00786B8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 w:rsidR="00786B86">
              <w:rPr>
                <w:sz w:val="28"/>
                <w:szCs w:val="28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</w:tr>
      <w:tr w:rsidR="00C579CE" w:rsidRPr="0028619D" w:rsidTr="0028619D">
        <w:trPr>
          <w:trHeight w:val="2159"/>
        </w:trPr>
        <w:tc>
          <w:tcPr>
            <w:tcW w:w="3369" w:type="dxa"/>
          </w:tcPr>
          <w:p w:rsidR="00C579CE" w:rsidRPr="0028619D" w:rsidRDefault="00C579CE" w:rsidP="002546A2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C579CE" w:rsidRPr="0028619D" w:rsidRDefault="00510D1C" w:rsidP="00510D1C">
            <w:pPr>
              <w:pStyle w:val="Default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П</w:t>
            </w:r>
            <w:r w:rsidR="00C579CE" w:rsidRPr="0028619D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отсутствуют</w:t>
            </w:r>
            <w:r w:rsidR="00C579CE" w:rsidRPr="0028619D">
              <w:rPr>
                <w:sz w:val="28"/>
                <w:szCs w:val="28"/>
              </w:rPr>
              <w:t xml:space="preserve"> </w:t>
            </w:r>
          </w:p>
        </w:tc>
      </w:tr>
    </w:tbl>
    <w:p w:rsidR="00C579CE" w:rsidRPr="00B1332B" w:rsidRDefault="00C579CE" w:rsidP="00464963">
      <w:pPr>
        <w:pStyle w:val="a3"/>
        <w:ind w:firstLine="567"/>
        <w:jc w:val="both"/>
        <w:rPr>
          <w:sz w:val="28"/>
          <w:szCs w:val="28"/>
        </w:rPr>
      </w:pPr>
      <w:r w:rsidRPr="00B1332B">
        <w:rPr>
          <w:sz w:val="28"/>
          <w:szCs w:val="28"/>
        </w:rPr>
        <w:t>Раздел 1. Анализ и оценка состояния подконтрольной сферы.</w:t>
      </w:r>
    </w:p>
    <w:p w:rsidR="008739E1" w:rsidRPr="00B1332B" w:rsidRDefault="00C579CE" w:rsidP="00464963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B1332B">
        <w:rPr>
          <w:i/>
          <w:iCs/>
          <w:sz w:val="28"/>
          <w:szCs w:val="28"/>
        </w:rPr>
        <w:t xml:space="preserve"> </w:t>
      </w:r>
    </w:p>
    <w:p w:rsidR="008739E1" w:rsidRPr="00464963" w:rsidRDefault="00510D1C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а) </w:t>
      </w:r>
      <w:r w:rsidR="00020AC4">
        <w:rPr>
          <w:rFonts w:eastAsiaTheme="minorHAnsi"/>
          <w:iCs/>
          <w:sz w:val="28"/>
          <w:szCs w:val="28"/>
          <w:lang w:eastAsia="en-US"/>
        </w:rPr>
        <w:t>вид осуществляемого муниципального контроля</w:t>
      </w:r>
      <w:r w:rsidR="00FE7DC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20AC4">
        <w:rPr>
          <w:rFonts w:eastAsiaTheme="minorHAnsi"/>
          <w:iCs/>
          <w:sz w:val="28"/>
          <w:szCs w:val="28"/>
          <w:lang w:eastAsia="en-US"/>
        </w:rPr>
        <w:t>- муниципальный контроль в сфере благоустройства.</w:t>
      </w:r>
    </w:p>
    <w:p w:rsidR="008739E1" w:rsidRPr="00464963" w:rsidRDefault="008739E1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б) </w:t>
      </w:r>
      <w:r w:rsidR="00345892">
        <w:rPr>
          <w:rFonts w:eastAsiaTheme="minorHAnsi"/>
          <w:iCs/>
          <w:sz w:val="28"/>
          <w:szCs w:val="28"/>
          <w:lang w:eastAsia="en-US"/>
        </w:rPr>
        <w:t>муниципальный контроль осуществляется в</w:t>
      </w:r>
      <w:r w:rsidR="00020AC4">
        <w:rPr>
          <w:rFonts w:eastAsiaTheme="minorHAnsi"/>
          <w:iCs/>
          <w:sz w:val="28"/>
          <w:szCs w:val="28"/>
          <w:lang w:eastAsia="en-US"/>
        </w:rPr>
        <w:t xml:space="preserve"> целях соблюдения требований Правил благоустройства </w:t>
      </w:r>
      <w:r w:rsidR="00FE7DCE">
        <w:rPr>
          <w:rFonts w:eastAsiaTheme="minorHAnsi"/>
          <w:iCs/>
          <w:sz w:val="28"/>
          <w:szCs w:val="28"/>
          <w:lang w:eastAsia="en-US"/>
        </w:rPr>
        <w:t xml:space="preserve">на </w:t>
      </w:r>
      <w:r w:rsidR="00020AC4">
        <w:rPr>
          <w:rFonts w:eastAsiaTheme="minorHAnsi"/>
          <w:iCs/>
          <w:sz w:val="28"/>
          <w:szCs w:val="28"/>
          <w:lang w:eastAsia="en-US"/>
        </w:rPr>
        <w:t>территории Чебаркульского городского округа</w:t>
      </w:r>
      <w:r w:rsidR="0034589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E7DCE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345892">
        <w:rPr>
          <w:rFonts w:eastAsiaTheme="minorHAnsi"/>
          <w:iCs/>
          <w:sz w:val="28"/>
          <w:szCs w:val="28"/>
          <w:lang w:eastAsia="en-US"/>
        </w:rPr>
        <w:t>отношении юридических лиц, индивидуальных предпринимателей,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Чебаркульского городского округа</w:t>
      </w:r>
      <w:r w:rsidR="00FE7DCE">
        <w:rPr>
          <w:rFonts w:eastAsiaTheme="minorHAnsi"/>
          <w:iCs/>
          <w:sz w:val="28"/>
          <w:szCs w:val="28"/>
          <w:lang w:eastAsia="en-US"/>
        </w:rPr>
        <w:t xml:space="preserve"> (далее </w:t>
      </w:r>
      <w:proofErr w:type="gramStart"/>
      <w:r w:rsidR="00FE7DCE">
        <w:rPr>
          <w:rFonts w:eastAsiaTheme="minorHAnsi"/>
          <w:iCs/>
          <w:sz w:val="28"/>
          <w:szCs w:val="28"/>
          <w:lang w:eastAsia="en-US"/>
        </w:rPr>
        <w:t>–п</w:t>
      </w:r>
      <w:proofErr w:type="gramEnd"/>
      <w:r w:rsidR="00FE7DCE">
        <w:rPr>
          <w:rFonts w:eastAsiaTheme="minorHAnsi"/>
          <w:iCs/>
          <w:sz w:val="28"/>
          <w:szCs w:val="28"/>
          <w:lang w:eastAsia="en-US"/>
        </w:rPr>
        <w:t>одконтрольные объекты</w:t>
      </w:r>
      <w:r w:rsidR="00345892">
        <w:rPr>
          <w:rFonts w:eastAsiaTheme="minorHAnsi"/>
          <w:iCs/>
          <w:sz w:val="28"/>
          <w:szCs w:val="28"/>
          <w:lang w:eastAsia="en-US"/>
        </w:rPr>
        <w:t>).</w:t>
      </w:r>
    </w:p>
    <w:p w:rsidR="00510D1C" w:rsidRDefault="00C804A8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464963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FE7DCE">
        <w:rPr>
          <w:rFonts w:eastAsiaTheme="minorHAnsi"/>
          <w:iCs/>
          <w:sz w:val="28"/>
          <w:szCs w:val="28"/>
          <w:lang w:eastAsia="en-US"/>
        </w:rPr>
        <w:t xml:space="preserve"> всего 144 подконтрольных объектов, в т.ч.</w:t>
      </w:r>
      <w:r w:rsidR="00510D1C">
        <w:rPr>
          <w:rFonts w:eastAsiaTheme="minorHAnsi"/>
          <w:iCs/>
          <w:sz w:val="28"/>
          <w:szCs w:val="28"/>
          <w:lang w:eastAsia="en-US"/>
        </w:rPr>
        <w:t>:</w:t>
      </w:r>
    </w:p>
    <w:p w:rsidR="00510D1C" w:rsidRPr="00510D1C" w:rsidRDefault="00510D1C" w:rsidP="00510D1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8745" w:type="dxa"/>
        <w:tblLayout w:type="fixed"/>
        <w:tblLook w:val="01E0"/>
      </w:tblPr>
      <w:tblGrid>
        <w:gridCol w:w="2040"/>
        <w:gridCol w:w="53"/>
        <w:gridCol w:w="6652"/>
      </w:tblGrid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Комсомольская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.С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адовая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Ленина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Октябрьская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Советская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Карпенко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Крупской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1 Мая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Электростальская</w:t>
            </w:r>
            <w:proofErr w:type="spellEnd"/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Мира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Гастелло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Глинки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Дзержинского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.Д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имитрова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.И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ванова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Калинина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Молодежи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Котовского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Куйбышева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Лермонтова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Ломоносова 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Матросова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Металлургическая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Мичурина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Некрасова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Осипенко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Павлова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Победы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Репина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Совхозная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Станционная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Суворова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Тимирязева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Тургенева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Фурманова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Чапаева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Чехова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Щорса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020AC4">
            <w:pPr>
              <w:pStyle w:val="a3"/>
              <w:ind w:left="-55"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Дорога от ЧПФ до автодороги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Чебаркуль-Мисяш</w:t>
            </w:r>
            <w:proofErr w:type="spell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–М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-5 «Урал»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дорога от переезда ЧКЗ до ЧПФ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9 Мая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дорога от ул. 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Советской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 лесхоза</w:t>
            </w:r>
          </w:p>
        </w:tc>
      </w:tr>
      <w:tr w:rsidR="00510D1C" w:rsidRPr="00B1332B" w:rsidTr="00510D1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Колхозная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Береговая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Больничная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Ветренный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Горный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Заря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К. Маркса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Кирова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Красноармейская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Кривой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Пушкина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Рабочий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Тихий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Труда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Энгельса 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Лесная 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Пионерская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Попова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8 Марта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Свердлова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Чкалова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Торговый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Северная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Пугачева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Трудовой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Набережная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Южная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Восточная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Маяковского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Бажова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Инкубаторная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Огородный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Пролетарская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.Э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нергетиков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Березовая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Крылова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Шевченко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Фрунзе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Л.Чайкиной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Гор. Кладбище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Уральская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Светлая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Сиреневый бульвар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Рябиновый бульвар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Цветочный бульвар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88.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Новоселов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ул.40 лет Победы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Грибоедова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Чернышевского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Герцена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Солнечная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Толстого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Вокзальная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Аксакова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Верхняя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Гоголя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Крайняя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Нижняя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Островского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Проходной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Рабочий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Промысловый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Гончарова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Достоевского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2-я Зеленая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1-я Зеленая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3-я Зеленая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Параллельная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Озерная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Набережная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Железнодорожная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Мисяшская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</w:t>
            </w:r>
            <w:proofErr w:type="gram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ыбачий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Энергетиков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Центральная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2-я Нагорная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Южный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Магистральная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ул.2-я Северная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Весенняя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2-я Березовая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Луговая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Дорога к п. « Каменный карьер»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Дорога к разъезду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Кисегач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Школьный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Дачный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Еловская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пер. Каменный 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Крутой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132.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Миасская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Нагорная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Кошевого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Водный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Чебаркульская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Еловая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Торфяная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Баляшская</w:t>
            </w:r>
            <w:proofErr w:type="spellEnd"/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2029 км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2028 км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пер. Интернациональный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ул. Учебная</w:t>
            </w:r>
          </w:p>
        </w:tc>
      </w:tr>
      <w:tr w:rsidR="00510D1C" w:rsidRPr="00B1332B" w:rsidTr="00510D1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1C" w:rsidRPr="00B1332B" w:rsidRDefault="00510D1C" w:rsidP="00B1332B">
            <w:pPr>
              <w:pStyle w:val="a3"/>
              <w:ind w:firstLine="567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От  завода ЗАО «</w:t>
            </w:r>
            <w:proofErr w:type="spellStart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Союзтеплострой</w:t>
            </w:r>
            <w:proofErr w:type="spellEnd"/>
            <w:r w:rsidRPr="00B1332B">
              <w:rPr>
                <w:rFonts w:eastAsiaTheme="minorHAnsi"/>
                <w:iCs/>
                <w:sz w:val="28"/>
                <w:szCs w:val="28"/>
                <w:lang w:eastAsia="en-US"/>
              </w:rPr>
              <w:t>» до пересечения с ул. Суворова</w:t>
            </w:r>
          </w:p>
        </w:tc>
      </w:tr>
    </w:tbl>
    <w:p w:rsidR="008739E1" w:rsidRPr="00464963" w:rsidRDefault="008739E1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10D1C" w:rsidRPr="00510D1C" w:rsidRDefault="00510D1C" w:rsidP="00FE7DCE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510D1C">
        <w:rPr>
          <w:rFonts w:eastAsiaTheme="minorHAnsi"/>
          <w:iCs/>
          <w:sz w:val="28"/>
          <w:szCs w:val="28"/>
          <w:lang w:eastAsia="en-US"/>
        </w:rPr>
        <w:t>Правила благоустройства территории Чебаркульского городского округа (далее – Правила благоустройства) установлены решением Собрания депутатов Чебаркульск</w:t>
      </w:r>
      <w:r w:rsidR="00FF6E96">
        <w:rPr>
          <w:rFonts w:eastAsiaTheme="minorHAnsi"/>
          <w:iCs/>
          <w:sz w:val="28"/>
          <w:szCs w:val="28"/>
          <w:lang w:eastAsia="en-US"/>
        </w:rPr>
        <w:t>ого горо</w:t>
      </w:r>
      <w:r w:rsidRPr="00510D1C">
        <w:rPr>
          <w:rFonts w:eastAsiaTheme="minorHAnsi"/>
          <w:iCs/>
          <w:sz w:val="28"/>
          <w:szCs w:val="28"/>
          <w:lang w:eastAsia="en-US"/>
        </w:rPr>
        <w:t>д</w:t>
      </w:r>
      <w:r w:rsidR="00FF6E96">
        <w:rPr>
          <w:rFonts w:eastAsiaTheme="minorHAnsi"/>
          <w:iCs/>
          <w:sz w:val="28"/>
          <w:szCs w:val="28"/>
          <w:lang w:eastAsia="en-US"/>
        </w:rPr>
        <w:t>с</w:t>
      </w:r>
      <w:r w:rsidRPr="00510D1C">
        <w:rPr>
          <w:rFonts w:eastAsiaTheme="minorHAnsi"/>
          <w:iCs/>
          <w:sz w:val="28"/>
          <w:szCs w:val="28"/>
          <w:lang w:eastAsia="en-US"/>
        </w:rPr>
        <w:t>кого округа № 465 от 06.02.2018г «Об утверждении Правил благоустройства территории Чебаркульского городского округа», регулируют вопросы содержания территории общего пользования, внешнего вида фасадов и ограждений соответствующих зданий и сооружений, участие, в том числе финансового, собственников зданий (помещений в них) и сооружений, содержания прилегающих территорий, организации освещения</w:t>
      </w:r>
      <w:proofErr w:type="gramEnd"/>
      <w:r w:rsidRPr="00510D1C">
        <w:rPr>
          <w:rFonts w:eastAsiaTheme="minorHAnsi"/>
          <w:iCs/>
          <w:sz w:val="28"/>
          <w:szCs w:val="28"/>
          <w:lang w:eastAsia="en-US"/>
        </w:rPr>
        <w:t xml:space="preserve"> территории </w:t>
      </w:r>
      <w:r w:rsidR="00AD3584">
        <w:rPr>
          <w:rFonts w:eastAsiaTheme="minorHAnsi"/>
          <w:iCs/>
          <w:sz w:val="28"/>
          <w:szCs w:val="28"/>
          <w:lang w:eastAsia="en-US"/>
        </w:rPr>
        <w:t>Чебаркульского городского округа</w:t>
      </w:r>
      <w:r w:rsidRPr="00510D1C">
        <w:rPr>
          <w:rFonts w:eastAsiaTheme="minorHAnsi"/>
          <w:iCs/>
          <w:sz w:val="28"/>
          <w:szCs w:val="28"/>
          <w:lang w:eastAsia="en-US"/>
        </w:rPr>
        <w:t xml:space="preserve">, включая архитектурную подсветку, размещения информации на территории муниципального образования, в том числе установки указателей с наименованием  улиц и номерами домов и вывесок.  </w:t>
      </w:r>
    </w:p>
    <w:p w:rsidR="00C221A3" w:rsidRDefault="00F450E8" w:rsidP="00FE7DCE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2019 году был</w:t>
      </w:r>
      <w:r w:rsidR="008739E1" w:rsidRPr="00464963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размещен</w:t>
      </w:r>
      <w:r w:rsidRPr="00F450E8">
        <w:rPr>
          <w:rFonts w:eastAsiaTheme="minorHAnsi"/>
          <w:iCs/>
          <w:sz w:val="28"/>
          <w:szCs w:val="28"/>
          <w:lang w:eastAsia="en-US"/>
        </w:rPr>
        <w:t xml:space="preserve"> на официальном Интернет-сайте Чебаркульского городского округа в информационно-телекоммун</w:t>
      </w:r>
      <w:r>
        <w:rPr>
          <w:rFonts w:eastAsiaTheme="minorHAnsi"/>
          <w:iCs/>
          <w:sz w:val="28"/>
          <w:szCs w:val="28"/>
          <w:lang w:eastAsia="en-US"/>
        </w:rPr>
        <w:t>икационной сети Интернет перечень</w:t>
      </w:r>
      <w:r w:rsidRPr="00F450E8">
        <w:rPr>
          <w:rFonts w:eastAsiaTheme="minorHAnsi"/>
          <w:iCs/>
          <w:sz w:val="28"/>
          <w:szCs w:val="28"/>
          <w:lang w:eastAsia="en-US"/>
        </w:rPr>
        <w:t xml:space="preserve"> нормативных правовых</w:t>
      </w:r>
      <w:r>
        <w:rPr>
          <w:rFonts w:eastAsiaTheme="minorHAnsi"/>
          <w:iCs/>
          <w:sz w:val="28"/>
          <w:szCs w:val="28"/>
          <w:lang w:eastAsia="en-US"/>
        </w:rPr>
        <w:t xml:space="preserve"> актов или его</w:t>
      </w:r>
      <w:r w:rsidRPr="00F450E8">
        <w:rPr>
          <w:rFonts w:eastAsiaTheme="minorHAnsi"/>
          <w:iCs/>
          <w:sz w:val="28"/>
          <w:szCs w:val="28"/>
          <w:lang w:eastAsia="en-US"/>
        </w:rPr>
        <w:t xml:space="preserve"> отдельных частей, содержащих требовани</w:t>
      </w:r>
      <w:r>
        <w:rPr>
          <w:rFonts w:eastAsiaTheme="minorHAnsi"/>
          <w:iCs/>
          <w:sz w:val="28"/>
          <w:szCs w:val="28"/>
          <w:lang w:eastAsia="en-US"/>
        </w:rPr>
        <w:t>я Правил благоустройства, оценку</w:t>
      </w:r>
      <w:r w:rsidRPr="00F450E8">
        <w:rPr>
          <w:rFonts w:eastAsiaTheme="minorHAnsi"/>
          <w:iCs/>
          <w:sz w:val="28"/>
          <w:szCs w:val="28"/>
          <w:lang w:eastAsia="en-US"/>
        </w:rPr>
        <w:t xml:space="preserve">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F450E8" w:rsidRDefault="00F450E8" w:rsidP="00FE7DCE">
      <w:pPr>
        <w:pStyle w:val="a3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2019 году было осуществлено информирование</w:t>
      </w:r>
      <w:r w:rsidRPr="00F450E8">
        <w:rPr>
          <w:rFonts w:eastAsiaTheme="minorHAnsi"/>
          <w:bCs/>
          <w:iCs/>
          <w:sz w:val="28"/>
          <w:szCs w:val="28"/>
          <w:lang w:eastAsia="en-US"/>
        </w:rPr>
        <w:t xml:space="preserve"> юридических лиц, индивидуальных предпринимателей,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</w:r>
    </w:p>
    <w:p w:rsidR="00E936AA" w:rsidRPr="00E936AA" w:rsidRDefault="00E936AA" w:rsidP="00FE7DCE">
      <w:pPr>
        <w:pStyle w:val="a3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936AA">
        <w:rPr>
          <w:rFonts w:eastAsiaTheme="minorHAnsi"/>
          <w:bCs/>
          <w:iCs/>
          <w:sz w:val="28"/>
          <w:szCs w:val="28"/>
          <w:lang w:eastAsia="en-US"/>
        </w:rPr>
        <w:t xml:space="preserve">В 2019 году </w:t>
      </w:r>
      <w:r>
        <w:rPr>
          <w:rFonts w:eastAsiaTheme="minorHAnsi"/>
          <w:bCs/>
          <w:iCs/>
          <w:sz w:val="28"/>
          <w:szCs w:val="28"/>
          <w:lang w:eastAsia="en-US"/>
        </w:rPr>
        <w:t>было  проведено о</w:t>
      </w:r>
      <w:r w:rsidRPr="00E936AA">
        <w:rPr>
          <w:rFonts w:eastAsiaTheme="minorHAnsi"/>
          <w:bCs/>
          <w:iCs/>
          <w:sz w:val="28"/>
          <w:szCs w:val="28"/>
          <w:lang w:eastAsia="en-US"/>
        </w:rPr>
        <w:t xml:space="preserve">бобщение практики осуществления муниципального контроля и размещение на официальном Интернет-сайте Чебаркульского городского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</w:t>
      </w:r>
      <w:r w:rsidRPr="00E936AA">
        <w:rPr>
          <w:rFonts w:eastAsiaTheme="minorHAnsi"/>
          <w:bCs/>
          <w:iCs/>
          <w:sz w:val="28"/>
          <w:szCs w:val="28"/>
          <w:lang w:eastAsia="en-US"/>
        </w:rPr>
        <w:lastRenderedPageBreak/>
        <w:t>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proofErr w:type="gramEnd"/>
    </w:p>
    <w:p w:rsidR="00794D2A" w:rsidRPr="00B1332B" w:rsidRDefault="00794D2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B1332B">
        <w:rPr>
          <w:rFonts w:eastAsiaTheme="minorHAnsi"/>
          <w:iCs/>
          <w:sz w:val="28"/>
          <w:szCs w:val="28"/>
          <w:lang w:eastAsia="en-US"/>
        </w:rPr>
        <w:t>В 2019 году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 (далее – охраняемые законом ценности), а также о случаях возникновения чрезвычайных ситуаций природного и техногенного характера, отсутствуют.</w:t>
      </w:r>
      <w:proofErr w:type="gramEnd"/>
    </w:p>
    <w:p w:rsidR="00794D2A" w:rsidRPr="00B1332B" w:rsidRDefault="00794D2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Проверки соблюдения требований Правил благоустройства в отношении юридических лиц и индивидуальных предпринимателей в 2019 году не были запланированы.</w:t>
      </w:r>
    </w:p>
    <w:p w:rsidR="00794D2A" w:rsidRPr="00B1332B" w:rsidRDefault="00794D2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Проверок, по итогам которых по результатам выявленных правонарушений были возбуждены дела об административных правонарушениях, в 2019 году не проводилось.</w:t>
      </w:r>
    </w:p>
    <w:p w:rsidR="00794D2A" w:rsidRPr="00B1332B" w:rsidRDefault="00794D2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 xml:space="preserve"> Проверок, по итогам которых по фактам выявленных нарушений наложены административные наказания за 2019 год, не проводилось.</w:t>
      </w:r>
    </w:p>
    <w:p w:rsidR="00794D2A" w:rsidRPr="00B1332B" w:rsidRDefault="00794D2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В 2019 году юридических лиц и индивидуальных предпринимателей, в деятельности которых выявлены нарушения требований Правил благоустройства, представляющие непосредственную угрозу охраняемым законом ценностям, а также угрозу возникновению чрезвычайных ситуаций природного и техногенного характера, не выявлено.</w:t>
      </w:r>
    </w:p>
    <w:p w:rsidR="00794D2A" w:rsidRPr="00B1332B" w:rsidRDefault="00C221A3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В 2019</w:t>
      </w:r>
      <w:r w:rsidR="00794D2A" w:rsidRPr="00B1332B">
        <w:rPr>
          <w:rFonts w:eastAsiaTheme="minorHAnsi"/>
          <w:iCs/>
          <w:sz w:val="28"/>
          <w:szCs w:val="28"/>
          <w:lang w:eastAsia="en-US"/>
        </w:rPr>
        <w:t xml:space="preserve"> году юридическими лицами и индивидуальными предпринимателями вреда охраняемым законом ценностям не причинялось, чрезвычайных ситуаций природного и техногенного характера, не выявлено.</w:t>
      </w:r>
    </w:p>
    <w:p w:rsidR="00BF766E" w:rsidRDefault="00AA753A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П</w:t>
      </w:r>
      <w:r w:rsidR="00BF766E" w:rsidRPr="00B1332B">
        <w:rPr>
          <w:rFonts w:eastAsiaTheme="minorHAnsi"/>
          <w:iCs/>
          <w:sz w:val="28"/>
          <w:szCs w:val="28"/>
          <w:lang w:eastAsia="en-US"/>
        </w:rPr>
        <w:t>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лиц, уполномоченных на осуществление муниципального контроля Администрации Че</w:t>
      </w:r>
      <w:r>
        <w:rPr>
          <w:rFonts w:eastAsiaTheme="minorHAnsi"/>
          <w:iCs/>
          <w:sz w:val="28"/>
          <w:szCs w:val="28"/>
          <w:lang w:eastAsia="en-US"/>
        </w:rPr>
        <w:t xml:space="preserve">баркульского городского округа </w:t>
      </w:r>
      <w:r w:rsidR="00BF766E" w:rsidRPr="00B1332B">
        <w:rPr>
          <w:rFonts w:eastAsiaTheme="minorHAnsi"/>
          <w:iCs/>
          <w:sz w:val="28"/>
          <w:szCs w:val="28"/>
          <w:lang w:eastAsia="en-US"/>
        </w:rPr>
        <w:t>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</w:t>
      </w:r>
      <w:proofErr w:type="gramEnd"/>
      <w:r w:rsidR="00BF766E" w:rsidRPr="00B1332B">
        <w:rPr>
          <w:rFonts w:eastAsiaTheme="minorHAnsi"/>
          <w:iCs/>
          <w:sz w:val="28"/>
          <w:szCs w:val="28"/>
          <w:lang w:eastAsia="en-US"/>
        </w:rPr>
        <w:t xml:space="preserve"> поведения подконтрольных субъектов. Должностными лицами являются лица, уполномоченными на осуществление муниципального контроля.</w:t>
      </w:r>
    </w:p>
    <w:p w:rsidR="00AA753A" w:rsidRDefault="00AA753A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Основными рисками реализации мер муниципального контроля является:</w:t>
      </w:r>
    </w:p>
    <w:p w:rsidR="00AA753A" w:rsidRDefault="00AA753A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-неэффективное доведение информации до субъектов муниципального контроля</w:t>
      </w:r>
      <w:r w:rsidR="00EB2F50">
        <w:rPr>
          <w:rFonts w:eastAsiaTheme="minorHAnsi"/>
          <w:iCs/>
          <w:sz w:val="28"/>
          <w:szCs w:val="28"/>
          <w:lang w:eastAsia="en-US"/>
        </w:rPr>
        <w:t xml:space="preserve">. В целях доведения информации необходимо использовать новые </w:t>
      </w:r>
      <w:r w:rsidR="00EB2F50">
        <w:rPr>
          <w:rFonts w:eastAsiaTheme="minorHAnsi"/>
          <w:iCs/>
          <w:sz w:val="28"/>
          <w:szCs w:val="28"/>
          <w:lang w:val="en-US" w:eastAsia="en-US"/>
        </w:rPr>
        <w:t>IT</w:t>
      </w:r>
      <w:r w:rsidR="00EB2F50" w:rsidRPr="00EB2F5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B2F50">
        <w:rPr>
          <w:rFonts w:eastAsiaTheme="minorHAnsi"/>
          <w:iCs/>
          <w:sz w:val="28"/>
          <w:szCs w:val="28"/>
          <w:lang w:eastAsia="en-US"/>
        </w:rPr>
        <w:t>технологии</w:t>
      </w:r>
    </w:p>
    <w:p w:rsidR="00EB2F50" w:rsidRDefault="00EB2F50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-нерегулярное проведение </w:t>
      </w:r>
      <w:r w:rsidR="00B71A00">
        <w:rPr>
          <w:rFonts w:eastAsiaTheme="minorHAnsi"/>
          <w:iCs/>
          <w:sz w:val="28"/>
          <w:szCs w:val="28"/>
          <w:lang w:eastAsia="en-US"/>
        </w:rPr>
        <w:t xml:space="preserve">обучающих акций. Разовое проведение обучающих акций не позволяет достичь цели, необходимая регулярная основа </w:t>
      </w:r>
    </w:p>
    <w:p w:rsidR="00B71A00" w:rsidRDefault="00B71A00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-слабые организационные способности должностных лиц. Должностные лица должны пройти необходимое обучение.</w:t>
      </w:r>
    </w:p>
    <w:p w:rsidR="00B71A00" w:rsidRPr="00EA7630" w:rsidRDefault="00B71A00" w:rsidP="00B71A00">
      <w:pPr>
        <w:shd w:val="clear" w:color="auto" w:fill="FFFFFF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1)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2)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предупреждение нарушений требований Правил благоустройства;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3)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увеличение доли законопослушных подконтрольных субъектов;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4)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5)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71A00" w:rsidRPr="00EA7630" w:rsidRDefault="00B71A00" w:rsidP="00B71A00">
      <w:pPr>
        <w:shd w:val="clear" w:color="auto" w:fill="FFFFFF"/>
        <w:ind w:left="708" w:firstLine="1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Для достижения указанных целей перед управлением стоят следующие основные задачи: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1)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71A00" w:rsidRPr="00EA7630" w:rsidRDefault="00B71A00" w:rsidP="00B71A0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2)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71A00" w:rsidRPr="00EA7630" w:rsidRDefault="00B71A00" w:rsidP="00B71A0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3)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71A00" w:rsidRPr="00EA7630" w:rsidRDefault="00B71A00" w:rsidP="00B71A00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4)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71A00" w:rsidRPr="00EA7630" w:rsidRDefault="00B71A00" w:rsidP="00B71A0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A7630">
        <w:rPr>
          <w:rFonts w:eastAsiaTheme="minorHAnsi"/>
          <w:iCs/>
          <w:sz w:val="28"/>
          <w:szCs w:val="28"/>
          <w:lang w:eastAsia="en-US"/>
        </w:rPr>
        <w:t>5)</w:t>
      </w:r>
      <w:r w:rsidRPr="00EA7630">
        <w:rPr>
          <w:rFonts w:eastAsiaTheme="minorHAnsi"/>
          <w:iCs/>
          <w:sz w:val="28"/>
          <w:szCs w:val="28"/>
          <w:lang w:eastAsia="en-US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71A00" w:rsidRPr="00B71A00" w:rsidRDefault="00B71A00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AA753A" w:rsidRDefault="00AA753A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AA753A" w:rsidRPr="00B1332B" w:rsidRDefault="00AA753A" w:rsidP="00AA753A">
      <w:pPr>
        <w:pStyle w:val="a3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66E" w:rsidRPr="00B1332B" w:rsidRDefault="00BF766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C579CE" w:rsidRPr="00B1332B" w:rsidRDefault="00C579CE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464963" w:rsidRPr="00B1332B" w:rsidRDefault="00464963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7B09CA" w:rsidRPr="00B1332B" w:rsidRDefault="007B09CA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BF7A64" w:rsidRPr="00B1332B" w:rsidRDefault="007B09CA" w:rsidP="00B1332B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  <w:sectPr w:rsidR="00BF7A64" w:rsidRPr="00B1332B" w:rsidSect="0029289E">
          <w:headerReference w:type="default" r:id="rId7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B1332B">
        <w:rPr>
          <w:rFonts w:eastAsiaTheme="minorHAnsi"/>
          <w:iCs/>
          <w:sz w:val="28"/>
          <w:szCs w:val="28"/>
          <w:lang w:eastAsia="en-US"/>
        </w:rPr>
        <w:br w:type="page"/>
      </w:r>
      <w:r w:rsidR="00464963" w:rsidRPr="00B1332B">
        <w:rPr>
          <w:rFonts w:eastAsiaTheme="minorHAnsi"/>
          <w:iCs/>
          <w:sz w:val="28"/>
          <w:szCs w:val="28"/>
          <w:lang w:eastAsia="en-US"/>
        </w:rPr>
        <w:lastRenderedPageBreak/>
        <w:t xml:space="preserve"> </w:t>
      </w:r>
    </w:p>
    <w:p w:rsidR="00B71A00" w:rsidRPr="00B71A00" w:rsidRDefault="00B71A00" w:rsidP="00B71A00">
      <w:pPr>
        <w:jc w:val="center"/>
        <w:rPr>
          <w:iCs/>
          <w:sz w:val="28"/>
          <w:szCs w:val="28"/>
        </w:rPr>
      </w:pPr>
      <w:r w:rsidRPr="00B71A00">
        <w:rPr>
          <w:iCs/>
          <w:sz w:val="28"/>
          <w:szCs w:val="28"/>
        </w:rPr>
        <w:lastRenderedPageBreak/>
        <w:t>Отчетные показатели эффективност</w:t>
      </w:r>
      <w:r>
        <w:rPr>
          <w:iCs/>
          <w:sz w:val="28"/>
          <w:szCs w:val="28"/>
        </w:rPr>
        <w:t>и Программы профилактики за 2020</w:t>
      </w:r>
      <w:r w:rsidRPr="00B71A00">
        <w:rPr>
          <w:iCs/>
          <w:sz w:val="28"/>
          <w:szCs w:val="28"/>
        </w:rPr>
        <w:t xml:space="preserve"> год </w:t>
      </w:r>
    </w:p>
    <w:p w:rsidR="00B71A00" w:rsidRPr="00B71A00" w:rsidRDefault="00B71A00" w:rsidP="00B71A00">
      <w:pPr>
        <w:jc w:val="center"/>
        <w:rPr>
          <w:b/>
          <w:iCs/>
          <w:sz w:val="28"/>
          <w:szCs w:val="28"/>
        </w:rPr>
      </w:pPr>
    </w:p>
    <w:p w:rsidR="00B71A00" w:rsidRPr="00B71A00" w:rsidRDefault="00B71A00" w:rsidP="00B71A00">
      <w:pPr>
        <w:jc w:val="center"/>
        <w:rPr>
          <w:iCs/>
          <w:sz w:val="28"/>
          <w:szCs w:val="28"/>
        </w:rPr>
      </w:pPr>
      <w:r w:rsidRPr="00B71A00">
        <w:rPr>
          <w:iCs/>
          <w:sz w:val="28"/>
          <w:szCs w:val="28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2019 года.</w:t>
      </w:r>
    </w:p>
    <w:p w:rsidR="00B71A00" w:rsidRPr="00B71A00" w:rsidRDefault="00B71A00" w:rsidP="00B71A00">
      <w:pPr>
        <w:jc w:val="center"/>
        <w:rPr>
          <w:b/>
          <w:i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429"/>
        <w:gridCol w:w="1701"/>
        <w:gridCol w:w="1560"/>
        <w:gridCol w:w="3119"/>
        <w:gridCol w:w="3653"/>
      </w:tblGrid>
      <w:tr w:rsidR="00B71A00" w:rsidRPr="00EA7630" w:rsidTr="00B71A0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№</w:t>
            </w:r>
            <w:r w:rsidRPr="00EA7630">
              <w:rPr>
                <w:iCs/>
              </w:rPr>
              <w:br/>
            </w:r>
            <w:proofErr w:type="gramStart"/>
            <w:r w:rsidRPr="00EA7630">
              <w:rPr>
                <w:iCs/>
              </w:rPr>
              <w:t>п</w:t>
            </w:r>
            <w:proofErr w:type="gramEnd"/>
            <w:r w:rsidRPr="00EA7630">
              <w:rPr>
                <w:iCs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Сроки выполнения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Примечание</w:t>
            </w:r>
          </w:p>
        </w:tc>
      </w:tr>
      <w:tr w:rsidR="00B71A00" w:rsidRPr="00EA7630" w:rsidTr="00B71A0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6</w:t>
            </w:r>
          </w:p>
        </w:tc>
      </w:tr>
      <w:tr w:rsidR="00B71A00" w:rsidRPr="00EA7630" w:rsidTr="00B71A0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  <w:lang w:val="en-US"/>
              </w:rPr>
            </w:pPr>
            <w:r w:rsidRPr="00EA7630">
              <w:rPr>
                <w:i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01.01.2020 - 31.12.2020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</w:p>
        </w:tc>
      </w:tr>
    </w:tbl>
    <w:p w:rsidR="00B71A00" w:rsidRPr="00B71A00" w:rsidRDefault="00B71A00" w:rsidP="00B71A00">
      <w:pPr>
        <w:jc w:val="center"/>
        <w:rPr>
          <w:b/>
          <w:iCs/>
          <w:sz w:val="28"/>
          <w:szCs w:val="28"/>
        </w:rPr>
      </w:pPr>
    </w:p>
    <w:p w:rsidR="00B71A00" w:rsidRPr="00B71A00" w:rsidRDefault="00B71A00" w:rsidP="00B71A00">
      <w:pPr>
        <w:jc w:val="center"/>
        <w:rPr>
          <w:b/>
          <w:iCs/>
          <w:sz w:val="28"/>
          <w:szCs w:val="28"/>
        </w:rPr>
      </w:pPr>
    </w:p>
    <w:p w:rsidR="00B71A00" w:rsidRPr="00B71A00" w:rsidRDefault="00B71A00" w:rsidP="00B71A00">
      <w:pPr>
        <w:jc w:val="center"/>
        <w:rPr>
          <w:iCs/>
          <w:sz w:val="28"/>
          <w:szCs w:val="28"/>
        </w:rPr>
      </w:pPr>
      <w:r w:rsidRPr="00B71A00">
        <w:rPr>
          <w:iCs/>
          <w:sz w:val="28"/>
          <w:szCs w:val="28"/>
          <w:lang w:val="en-US"/>
        </w:rPr>
        <w:t>V</w:t>
      </w:r>
      <w:r w:rsidRPr="00B71A00">
        <w:rPr>
          <w:iCs/>
          <w:sz w:val="28"/>
          <w:szCs w:val="28"/>
        </w:rPr>
        <w:t xml:space="preserve">. Проект отчётных показателей эффективности Программы профилактики </w:t>
      </w:r>
    </w:p>
    <w:p w:rsidR="00B71A00" w:rsidRPr="00B71A00" w:rsidRDefault="00B71A00" w:rsidP="00B71A0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на 2021-2022</w:t>
      </w:r>
      <w:r w:rsidRPr="00B71A00">
        <w:rPr>
          <w:iCs/>
          <w:sz w:val="28"/>
          <w:szCs w:val="28"/>
        </w:rPr>
        <w:t xml:space="preserve"> годы</w:t>
      </w:r>
    </w:p>
    <w:p w:rsidR="00B71A00" w:rsidRPr="00B71A00" w:rsidRDefault="00B71A00" w:rsidP="00B71A00">
      <w:pPr>
        <w:jc w:val="center"/>
        <w:rPr>
          <w:b/>
          <w:i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6"/>
        <w:gridCol w:w="4537"/>
        <w:gridCol w:w="1701"/>
        <w:gridCol w:w="1560"/>
        <w:gridCol w:w="3119"/>
        <w:gridCol w:w="3487"/>
      </w:tblGrid>
      <w:tr w:rsidR="00B71A00" w:rsidRPr="00EA7630" w:rsidTr="00B71A00">
        <w:trPr>
          <w:trHeight w:val="2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№</w:t>
            </w:r>
            <w:r w:rsidRPr="00EA7630">
              <w:rPr>
                <w:iCs/>
              </w:rPr>
              <w:br/>
            </w:r>
            <w:proofErr w:type="gramStart"/>
            <w:r w:rsidRPr="00EA7630">
              <w:rPr>
                <w:iCs/>
              </w:rPr>
              <w:t>п</w:t>
            </w:r>
            <w:proofErr w:type="gramEnd"/>
            <w:r w:rsidRPr="00EA7630">
              <w:rPr>
                <w:i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Сроки выполнения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Примечание</w:t>
            </w:r>
          </w:p>
        </w:tc>
      </w:tr>
      <w:tr w:rsidR="00B71A00" w:rsidRPr="00EA7630" w:rsidTr="00B71A00">
        <w:trPr>
          <w:trHeight w:val="11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6</w:t>
            </w:r>
          </w:p>
        </w:tc>
      </w:tr>
      <w:tr w:rsidR="00B71A00" w:rsidRPr="00EA7630" w:rsidTr="00B71A00">
        <w:trPr>
          <w:trHeight w:val="5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</w:p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01.12.2021 - 20.12.2021</w:t>
            </w:r>
          </w:p>
          <w:p w:rsidR="00B71A00" w:rsidRPr="00EA7630" w:rsidRDefault="00B71A00" w:rsidP="00B71A00">
            <w:pPr>
              <w:jc w:val="center"/>
              <w:rPr>
                <w:iCs/>
              </w:rPr>
            </w:pPr>
            <w:r w:rsidRPr="00EA7630">
              <w:rPr>
                <w:iCs/>
              </w:rPr>
              <w:t>01.12.2022 - 20.12.2022</w:t>
            </w:r>
          </w:p>
          <w:p w:rsidR="00B71A00" w:rsidRPr="00EA7630" w:rsidRDefault="00B71A00" w:rsidP="00B71A00">
            <w:pPr>
              <w:jc w:val="center"/>
              <w:rPr>
                <w:iCs/>
              </w:rPr>
            </w:pPr>
          </w:p>
          <w:p w:rsidR="00B71A00" w:rsidRPr="00EA7630" w:rsidRDefault="00B71A00" w:rsidP="00B71A00">
            <w:pPr>
              <w:jc w:val="center"/>
              <w:rPr>
                <w:iCs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0" w:rsidRPr="00EA7630" w:rsidRDefault="00B71A00" w:rsidP="00B71A00">
            <w:pPr>
              <w:jc w:val="center"/>
              <w:rPr>
                <w:iCs/>
              </w:rPr>
            </w:pPr>
          </w:p>
        </w:tc>
      </w:tr>
    </w:tbl>
    <w:p w:rsidR="00B71A00" w:rsidRDefault="00B71A00" w:rsidP="007952B6">
      <w:pPr>
        <w:jc w:val="center"/>
        <w:rPr>
          <w:iCs/>
          <w:sz w:val="28"/>
          <w:szCs w:val="28"/>
        </w:rPr>
      </w:pPr>
    </w:p>
    <w:p w:rsidR="00B71A00" w:rsidRDefault="00B71A00" w:rsidP="007952B6">
      <w:pPr>
        <w:jc w:val="center"/>
        <w:rPr>
          <w:iCs/>
          <w:sz w:val="28"/>
          <w:szCs w:val="28"/>
        </w:rPr>
      </w:pPr>
    </w:p>
    <w:p w:rsidR="00EA7630" w:rsidRDefault="00EA7630" w:rsidP="007952B6">
      <w:pPr>
        <w:jc w:val="center"/>
        <w:rPr>
          <w:iCs/>
          <w:sz w:val="28"/>
          <w:szCs w:val="28"/>
        </w:rPr>
      </w:pPr>
    </w:p>
    <w:p w:rsidR="00EA7630" w:rsidRDefault="00EA7630" w:rsidP="007952B6">
      <w:pPr>
        <w:jc w:val="center"/>
        <w:rPr>
          <w:iCs/>
          <w:sz w:val="28"/>
          <w:szCs w:val="28"/>
        </w:rPr>
      </w:pPr>
    </w:p>
    <w:p w:rsidR="00EA7630" w:rsidRDefault="00EA7630" w:rsidP="007952B6">
      <w:pPr>
        <w:jc w:val="center"/>
        <w:rPr>
          <w:iCs/>
          <w:sz w:val="28"/>
          <w:szCs w:val="28"/>
        </w:rPr>
      </w:pPr>
    </w:p>
    <w:p w:rsidR="00EA7630" w:rsidRDefault="00EA7630" w:rsidP="007952B6">
      <w:pPr>
        <w:jc w:val="center"/>
        <w:rPr>
          <w:iCs/>
          <w:sz w:val="28"/>
          <w:szCs w:val="28"/>
        </w:rPr>
      </w:pPr>
    </w:p>
    <w:p w:rsidR="007952B6" w:rsidRPr="00B1332B" w:rsidRDefault="007952B6" w:rsidP="007952B6">
      <w:pPr>
        <w:jc w:val="center"/>
        <w:rPr>
          <w:iCs/>
          <w:sz w:val="28"/>
          <w:szCs w:val="28"/>
        </w:rPr>
      </w:pPr>
      <w:r w:rsidRPr="00B1332B">
        <w:rPr>
          <w:iCs/>
          <w:sz w:val="28"/>
          <w:szCs w:val="28"/>
        </w:rPr>
        <w:lastRenderedPageBreak/>
        <w:t xml:space="preserve">Раздел 2. Программные мероприятия. </w:t>
      </w:r>
    </w:p>
    <w:p w:rsidR="00AD3584" w:rsidRPr="00AD3584" w:rsidRDefault="00AD3584" w:rsidP="00AD3584">
      <w:pPr>
        <w:jc w:val="center"/>
        <w:rPr>
          <w:rFonts w:ascii="PT Astra Serif" w:eastAsia="Calibri" w:hAnsi="PT Astra Serif"/>
          <w:lang w:eastAsia="en-US"/>
        </w:rPr>
      </w:pPr>
    </w:p>
    <w:tbl>
      <w:tblPr>
        <w:tblStyle w:val="1"/>
        <w:tblpPr w:leftFromText="180" w:rightFromText="180" w:vertAnchor="page" w:horzAnchor="margin" w:tblpXSpec="center" w:tblpY="2866"/>
        <w:tblW w:w="14709" w:type="dxa"/>
        <w:tblLayout w:type="fixed"/>
        <w:tblLook w:val="04A0"/>
      </w:tblPr>
      <w:tblGrid>
        <w:gridCol w:w="567"/>
        <w:gridCol w:w="3686"/>
        <w:gridCol w:w="2092"/>
        <w:gridCol w:w="2127"/>
        <w:gridCol w:w="1842"/>
        <w:gridCol w:w="2268"/>
        <w:gridCol w:w="2127"/>
      </w:tblGrid>
      <w:tr w:rsidR="0029289E" w:rsidRPr="0029289E" w:rsidTr="0029289E">
        <w:tc>
          <w:tcPr>
            <w:tcW w:w="567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 xml:space="preserve">№ </w:t>
            </w:r>
            <w:proofErr w:type="gramStart"/>
            <w:r w:rsidRPr="0029289E">
              <w:rPr>
                <w:rFonts w:ascii="PT Astra Serif" w:hAnsi="PT Astra Serif"/>
              </w:rPr>
              <w:t>п</w:t>
            </w:r>
            <w:proofErr w:type="gramEnd"/>
            <w:r w:rsidRPr="0029289E">
              <w:rPr>
                <w:rFonts w:ascii="PT Astra Serif" w:hAnsi="PT Astra Serif"/>
              </w:rPr>
              <w:t>/п</w:t>
            </w:r>
          </w:p>
        </w:tc>
        <w:tc>
          <w:tcPr>
            <w:tcW w:w="3686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092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1842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127" w:type="dxa"/>
            <w:vAlign w:val="center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29289E" w:rsidRPr="0029289E" w:rsidTr="0029289E"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2</w:t>
            </w:r>
          </w:p>
        </w:tc>
        <w:tc>
          <w:tcPr>
            <w:tcW w:w="2092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6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7</w:t>
            </w:r>
          </w:p>
        </w:tc>
      </w:tr>
      <w:tr w:rsidR="0029289E" w:rsidRPr="0029289E" w:rsidTr="0029289E">
        <w:trPr>
          <w:trHeight w:val="3397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Размещение на официальном Интернет-сайте Чебаркульского городского округа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92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В течени</w:t>
            </w:r>
            <w:proofErr w:type="gramStart"/>
            <w:r w:rsidRPr="0029289E">
              <w:rPr>
                <w:rFonts w:ascii="PT Astra Serif" w:hAnsi="PT Astra Serif"/>
              </w:rPr>
              <w:t>и</w:t>
            </w:r>
            <w:proofErr w:type="gramEnd"/>
            <w:r w:rsidRPr="0029289E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Повышение уровня понимания юридических лиц и индивидуальных предпринимателей обязательных требований, а также рисков при несоблюдении их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предпринимателей, 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29289E">
              <w:rPr>
                <w:rFonts w:ascii="PT Astra Serif" w:hAnsi="PT Astra Serif"/>
              </w:rPr>
              <w:t>инфографические</w:t>
            </w:r>
            <w:proofErr w:type="spellEnd"/>
            <w:r w:rsidRPr="0029289E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4095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proofErr w:type="gramStart"/>
            <w:r w:rsidRPr="0029289E">
              <w:rPr>
                <w:rFonts w:ascii="PT Astra Serif" w:hAnsi="PT Astra Serif"/>
                <w:bCs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092" w:type="dxa"/>
          </w:tcPr>
          <w:p w:rsidR="0029289E" w:rsidRPr="0029289E" w:rsidRDefault="0029289E" w:rsidP="0029289E">
            <w:pPr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1842" w:type="dxa"/>
          </w:tcPr>
          <w:p w:rsidR="0029289E" w:rsidRPr="0029289E" w:rsidRDefault="0029289E" w:rsidP="0029289E">
            <w:pPr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268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4.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Чебаркульского городского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92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  <w:bCs/>
              </w:rPr>
              <w:t>Постоянно</w:t>
            </w:r>
          </w:p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1842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рисков несоблюдения обязательных требований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3386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29289E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092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 xml:space="preserve">В случае </w:t>
            </w:r>
            <w:proofErr w:type="gramStart"/>
            <w:r w:rsidRPr="0029289E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1842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3022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6.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29289E">
              <w:rPr>
                <w:rFonts w:ascii="PT Astra Serif" w:hAnsi="PT Astra Serif"/>
                <w:bCs/>
              </w:rPr>
              <w:t>программы</w:t>
            </w:r>
            <w:r w:rsidRPr="0029289E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</w:t>
            </w:r>
            <w:proofErr w:type="gramEnd"/>
            <w:r w:rsidRPr="0029289E">
              <w:rPr>
                <w:rFonts w:ascii="PT Astra Serif" w:hAnsi="PT Astra Serif"/>
              </w:rPr>
              <w:t xml:space="preserve"> Чебаркульского городского округа при осуществлении</w:t>
            </w:r>
            <w:r>
              <w:rPr>
                <w:rFonts w:ascii="PT Astra Serif" w:hAnsi="PT Astra Serif"/>
              </w:rPr>
              <w:t xml:space="preserve"> муниципального контроля на 2021</w:t>
            </w:r>
            <w:r w:rsidRPr="0029289E">
              <w:rPr>
                <w:rFonts w:ascii="PT Astra Serif" w:hAnsi="PT Astra Serif"/>
              </w:rPr>
              <w:t xml:space="preserve"> год</w:t>
            </w:r>
          </w:p>
          <w:p w:rsidR="0029289E" w:rsidRPr="0029289E" w:rsidRDefault="0029289E" w:rsidP="0029289E">
            <w:pPr>
              <w:rPr>
                <w:rFonts w:ascii="PT Astra Serif" w:hAnsi="PT Astra Serif"/>
              </w:rPr>
            </w:pPr>
          </w:p>
        </w:tc>
        <w:tc>
          <w:tcPr>
            <w:tcW w:w="2092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2020</w:t>
            </w:r>
            <w:r w:rsidRPr="0029289E">
              <w:rPr>
                <w:rFonts w:ascii="PT Astra Serif" w:hAnsi="PT Astra Serif"/>
                <w:bCs/>
              </w:rPr>
              <w:t xml:space="preserve"> года </w:t>
            </w:r>
          </w:p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9289E" w:rsidRPr="0029289E" w:rsidTr="0029289E">
        <w:trPr>
          <w:trHeight w:val="3109"/>
        </w:trPr>
        <w:tc>
          <w:tcPr>
            <w:tcW w:w="567" w:type="dxa"/>
          </w:tcPr>
          <w:p w:rsidR="0029289E" w:rsidRPr="0029289E" w:rsidRDefault="0029289E" w:rsidP="0029289E">
            <w:pPr>
              <w:jc w:val="center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3686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9289E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092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2020</w:t>
            </w:r>
            <w:r w:rsidRPr="0029289E">
              <w:rPr>
                <w:rFonts w:ascii="PT Astra Serif" w:hAnsi="PT Astra Serif"/>
                <w:bCs/>
              </w:rPr>
              <w:t>года</w:t>
            </w:r>
          </w:p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1842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29289E" w:rsidRPr="0029289E" w:rsidRDefault="0029289E" w:rsidP="002928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7" w:type="dxa"/>
          </w:tcPr>
          <w:p w:rsidR="0029289E" w:rsidRPr="0029289E" w:rsidRDefault="0029289E" w:rsidP="0029289E">
            <w:pPr>
              <w:rPr>
                <w:rFonts w:ascii="PT Astra Serif" w:hAnsi="PT Astra Serif"/>
              </w:rPr>
            </w:pPr>
            <w:r w:rsidRPr="0029289E">
              <w:rPr>
                <w:rFonts w:ascii="PT Astra Serif" w:hAnsi="PT Astra Serif"/>
                <w:bCs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D3584" w:rsidRPr="0029289E" w:rsidRDefault="00AD3584" w:rsidP="00AD3584">
      <w:pPr>
        <w:ind w:right="-284"/>
        <w:jc w:val="both"/>
        <w:rPr>
          <w:rFonts w:ascii="PT Astra Serif" w:eastAsia="Calibri" w:hAnsi="PT Astra Serif"/>
          <w:lang w:eastAsia="en-US"/>
        </w:rPr>
      </w:pPr>
    </w:p>
    <w:p w:rsidR="009E77F6" w:rsidRPr="0029289E" w:rsidRDefault="009E77F6" w:rsidP="00464963">
      <w:pPr>
        <w:pStyle w:val="a3"/>
        <w:ind w:firstLine="567"/>
        <w:jc w:val="both"/>
      </w:pPr>
    </w:p>
    <w:p w:rsidR="007B09CA" w:rsidRPr="0029289E" w:rsidRDefault="007B09CA" w:rsidP="00464963">
      <w:pPr>
        <w:pStyle w:val="a3"/>
        <w:ind w:firstLine="567"/>
        <w:jc w:val="both"/>
        <w:rPr>
          <w:b/>
        </w:rPr>
      </w:pPr>
    </w:p>
    <w:p w:rsidR="007B09CA" w:rsidRPr="0029289E" w:rsidRDefault="007B09CA" w:rsidP="00464963">
      <w:pPr>
        <w:pStyle w:val="a3"/>
        <w:ind w:firstLine="567"/>
        <w:jc w:val="both"/>
        <w:rPr>
          <w:b/>
        </w:rPr>
      </w:pPr>
    </w:p>
    <w:p w:rsidR="007B09CA" w:rsidRPr="0029289E" w:rsidRDefault="007B09CA" w:rsidP="00464963">
      <w:pPr>
        <w:pStyle w:val="a3"/>
        <w:ind w:firstLine="567"/>
        <w:jc w:val="both"/>
        <w:rPr>
          <w:b/>
        </w:rPr>
      </w:pPr>
    </w:p>
    <w:p w:rsidR="007B09CA" w:rsidRPr="0029289E" w:rsidRDefault="007B09CA" w:rsidP="00464963">
      <w:pPr>
        <w:pStyle w:val="a3"/>
        <w:ind w:firstLine="567"/>
        <w:jc w:val="both"/>
        <w:rPr>
          <w:b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29289E" w:rsidRDefault="0029289E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29289E" w:rsidRDefault="0029289E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29289E" w:rsidRDefault="0029289E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29289E" w:rsidRDefault="0029289E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29289E" w:rsidRDefault="0029289E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952B6" w:rsidRDefault="007952B6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B09CA" w:rsidRDefault="007B09CA" w:rsidP="00464963">
      <w:pPr>
        <w:pStyle w:val="a3"/>
        <w:ind w:firstLine="567"/>
        <w:jc w:val="both"/>
        <w:rPr>
          <w:b/>
          <w:sz w:val="28"/>
          <w:szCs w:val="28"/>
        </w:rPr>
      </w:pPr>
    </w:p>
    <w:p w:rsidR="007952B6" w:rsidRDefault="007952B6" w:rsidP="00464963">
      <w:pPr>
        <w:pStyle w:val="a3"/>
        <w:ind w:firstLine="567"/>
        <w:jc w:val="both"/>
        <w:rPr>
          <w:b/>
          <w:sz w:val="28"/>
          <w:szCs w:val="28"/>
        </w:rPr>
        <w:sectPr w:rsidR="007952B6" w:rsidSect="00EA7630">
          <w:pgSz w:w="16838" w:h="11906" w:orient="landscape"/>
          <w:pgMar w:top="1701" w:right="1134" w:bottom="851" w:left="851" w:header="709" w:footer="709" w:gutter="0"/>
          <w:pgNumType w:start="10"/>
          <w:cols w:space="708"/>
          <w:docGrid w:linePitch="360"/>
        </w:sectPr>
      </w:pPr>
    </w:p>
    <w:p w:rsidR="00F77198" w:rsidRDefault="00F77198" w:rsidP="00464963">
      <w:pPr>
        <w:pStyle w:val="a3"/>
        <w:ind w:firstLine="567"/>
        <w:jc w:val="both"/>
        <w:rPr>
          <w:b/>
          <w:sz w:val="28"/>
          <w:szCs w:val="28"/>
        </w:rPr>
        <w:sectPr w:rsidR="00F77198" w:rsidSect="00BF7A64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77198" w:rsidRDefault="00F77198" w:rsidP="00464963">
      <w:pPr>
        <w:pStyle w:val="a3"/>
        <w:ind w:firstLine="567"/>
        <w:jc w:val="both"/>
        <w:rPr>
          <w:b/>
          <w:sz w:val="28"/>
          <w:szCs w:val="28"/>
        </w:rPr>
        <w:sectPr w:rsidR="00F77198" w:rsidSect="00F77198">
          <w:type w:val="continuous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C579CE" w:rsidRPr="00B1332B" w:rsidRDefault="00C579CE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lastRenderedPageBreak/>
        <w:t xml:space="preserve">Раздел </w:t>
      </w:r>
      <w:r w:rsidR="0028619D" w:rsidRPr="00B1332B">
        <w:rPr>
          <w:rFonts w:eastAsiaTheme="minorHAnsi"/>
          <w:iCs/>
          <w:sz w:val="28"/>
          <w:szCs w:val="28"/>
          <w:lang w:eastAsia="en-US"/>
        </w:rPr>
        <w:t>3</w:t>
      </w:r>
      <w:r w:rsidRPr="00B1332B">
        <w:rPr>
          <w:rFonts w:eastAsiaTheme="minorHAnsi"/>
          <w:iCs/>
          <w:sz w:val="28"/>
          <w:szCs w:val="28"/>
          <w:lang w:eastAsia="en-US"/>
        </w:rPr>
        <w:t xml:space="preserve">. Оценка эффективности программы. </w:t>
      </w:r>
    </w:p>
    <w:p w:rsidR="00C86F48" w:rsidRPr="00B1332B" w:rsidRDefault="00C86F48" w:rsidP="0046496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77198" w:rsidRPr="00B1332B" w:rsidRDefault="00F77198" w:rsidP="00F77198">
      <w:pPr>
        <w:shd w:val="clear" w:color="auto" w:fill="FFFFFF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B1332B">
        <w:rPr>
          <w:rFonts w:eastAsiaTheme="minorHAnsi"/>
          <w:iCs/>
          <w:sz w:val="28"/>
          <w:szCs w:val="28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Чебаркульского городского округа.</w:t>
      </w:r>
      <w:proofErr w:type="gramEnd"/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Целевым показателем Программы является: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F77198" w:rsidRPr="00B1332B" w:rsidRDefault="00F77198" w:rsidP="00F77198">
      <w:pPr>
        <w:tabs>
          <w:tab w:val="left" w:pos="851"/>
          <w:tab w:val="left" w:pos="1134"/>
        </w:tabs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77198" w:rsidRPr="00B1332B" w:rsidRDefault="00F77198" w:rsidP="00F77198">
      <w:pPr>
        <w:tabs>
          <w:tab w:val="left" w:pos="851"/>
          <w:tab w:val="left" w:pos="1134"/>
        </w:tabs>
        <w:jc w:val="center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Д</w:t>
      </w:r>
      <w:proofErr w:type="gramStart"/>
      <w:r w:rsidRPr="00B1332B">
        <w:rPr>
          <w:rFonts w:eastAsiaTheme="minorHAnsi"/>
          <w:iCs/>
          <w:sz w:val="28"/>
          <w:szCs w:val="28"/>
          <w:lang w:eastAsia="en-US"/>
        </w:rPr>
        <w:t xml:space="preserve"> = </w:t>
      </w:r>
      <w:proofErr w:type="spellStart"/>
      <w:r w:rsidRPr="00B1332B">
        <w:rPr>
          <w:rFonts w:eastAsiaTheme="minorHAnsi"/>
          <w:iCs/>
          <w:sz w:val="28"/>
          <w:szCs w:val="28"/>
          <w:lang w:eastAsia="en-US"/>
        </w:rPr>
        <w:t>К</w:t>
      </w:r>
      <w:proofErr w:type="gramEnd"/>
      <w:r w:rsidRPr="00B1332B">
        <w:rPr>
          <w:rFonts w:eastAsiaTheme="minorHAnsi"/>
          <w:iCs/>
          <w:sz w:val="28"/>
          <w:szCs w:val="28"/>
          <w:lang w:eastAsia="en-US"/>
        </w:rPr>
        <w:t>н</w:t>
      </w:r>
      <w:proofErr w:type="spellEnd"/>
      <w:r w:rsidRPr="00B1332B">
        <w:rPr>
          <w:rFonts w:eastAsiaTheme="minorHAnsi"/>
          <w:iCs/>
          <w:sz w:val="28"/>
          <w:szCs w:val="28"/>
          <w:lang w:eastAsia="en-US"/>
        </w:rPr>
        <w:t>/Кс*100, где:</w:t>
      </w:r>
    </w:p>
    <w:p w:rsidR="00F77198" w:rsidRPr="00B1332B" w:rsidRDefault="00F77198" w:rsidP="00F77198">
      <w:pPr>
        <w:tabs>
          <w:tab w:val="left" w:pos="851"/>
          <w:tab w:val="left" w:pos="1134"/>
        </w:tabs>
        <w:jc w:val="both"/>
        <w:rPr>
          <w:rFonts w:eastAsiaTheme="minorHAnsi"/>
          <w:iCs/>
          <w:sz w:val="28"/>
          <w:szCs w:val="28"/>
          <w:lang w:eastAsia="en-US"/>
        </w:rPr>
      </w:pP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Д – доля нарушений требований, установленных правил благоустройства;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B1332B">
        <w:rPr>
          <w:rFonts w:eastAsiaTheme="minorHAnsi"/>
          <w:iCs/>
          <w:sz w:val="28"/>
          <w:szCs w:val="28"/>
          <w:lang w:eastAsia="en-US"/>
        </w:rPr>
        <w:t>Кн</w:t>
      </w:r>
      <w:proofErr w:type="spellEnd"/>
      <w:r w:rsidRPr="00B1332B">
        <w:rPr>
          <w:rFonts w:eastAsiaTheme="minorHAnsi"/>
          <w:iCs/>
          <w:sz w:val="28"/>
          <w:szCs w:val="28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F77198" w:rsidRPr="00B1332B" w:rsidRDefault="00F77198" w:rsidP="00F77198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В случае</w:t>
      </w:r>
      <w:proofErr w:type="gramStart"/>
      <w:r w:rsidRPr="00B1332B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B1332B">
        <w:rPr>
          <w:rFonts w:eastAsiaTheme="minorHAnsi"/>
          <w:iCs/>
          <w:sz w:val="28"/>
          <w:szCs w:val="28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546A2" w:rsidRPr="00B1332B" w:rsidRDefault="00ED561F" w:rsidP="00F77198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Полномочиями по организации и координации всей деятельности по реализации программ муниципального контроля в сфере благоустройства наделен заместитель главы Чебаркульского городского округа по городскому хозяйству.</w:t>
      </w:r>
    </w:p>
    <w:p w:rsidR="00ED561F" w:rsidRPr="00B1332B" w:rsidRDefault="00D477CA" w:rsidP="007952B6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Ответственным за организацию и проведение мероприятий данной программы является должностное лицо</w:t>
      </w:r>
      <w:r w:rsidR="00EA7630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- начальник </w:t>
      </w:r>
      <w:r w:rsidR="00ED561F" w:rsidRPr="00B1332B">
        <w:rPr>
          <w:rFonts w:eastAsiaTheme="minorHAnsi"/>
          <w:iCs/>
          <w:sz w:val="28"/>
          <w:szCs w:val="28"/>
          <w:lang w:eastAsia="en-US"/>
        </w:rPr>
        <w:t>Управления жилищно-коммунального хозяйства.</w:t>
      </w:r>
    </w:p>
    <w:p w:rsidR="00ED561F" w:rsidRPr="00B1332B" w:rsidRDefault="00ED561F" w:rsidP="007952B6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lastRenderedPageBreak/>
        <w:t>При своевр</w:t>
      </w:r>
      <w:r w:rsidR="009E4E49" w:rsidRPr="00B1332B">
        <w:rPr>
          <w:rFonts w:eastAsiaTheme="minorHAnsi"/>
          <w:iCs/>
          <w:sz w:val="28"/>
          <w:szCs w:val="28"/>
          <w:lang w:eastAsia="en-US"/>
        </w:rPr>
        <w:t>еменном предостережении о недопустимости нарушения обязательных требований, установленных муниципальными правовыми актами, снижается количество самих нарушений.</w:t>
      </w:r>
    </w:p>
    <w:p w:rsidR="009E4E49" w:rsidRPr="00B1332B" w:rsidRDefault="009E4E49" w:rsidP="007952B6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>Проведение консультаций по вопросам соблюдения обязательных требований, содержащихся в нормативно-правовых актах, а также рекомендаций по применению приводят к повышению уровня понимания, мотивации к добросовестному поведению, ответственности.</w:t>
      </w:r>
    </w:p>
    <w:p w:rsidR="009E4E49" w:rsidRPr="00B1332B" w:rsidRDefault="009E4E49" w:rsidP="007952B6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B1332B">
        <w:rPr>
          <w:rFonts w:eastAsiaTheme="minorHAnsi"/>
          <w:iCs/>
          <w:sz w:val="28"/>
          <w:szCs w:val="28"/>
          <w:lang w:eastAsia="en-US"/>
        </w:rPr>
        <w:t xml:space="preserve">С учетом проводимых органом муниципального контроля в сфере благоустройства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установленных муниципальными правовыми актами, и как результат снижения числа нарушений </w:t>
      </w:r>
      <w:r w:rsidR="00F77198" w:rsidRPr="00B1332B">
        <w:rPr>
          <w:rFonts w:eastAsiaTheme="minorHAnsi"/>
          <w:iCs/>
          <w:sz w:val="28"/>
          <w:szCs w:val="28"/>
          <w:lang w:eastAsia="en-US"/>
        </w:rPr>
        <w:t>подконтрольными субъектами.</w:t>
      </w:r>
    </w:p>
    <w:p w:rsidR="009E4E49" w:rsidRPr="00B1332B" w:rsidRDefault="009E4E49" w:rsidP="007952B6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sectPr w:rsidR="009E4E49" w:rsidRPr="00B1332B" w:rsidSect="00EA7630">
      <w:pgSz w:w="11906" w:h="16838"/>
      <w:pgMar w:top="1134" w:right="851" w:bottom="851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42" w:rsidRDefault="00005A42" w:rsidP="007952B6">
      <w:r>
        <w:separator/>
      </w:r>
    </w:p>
  </w:endnote>
  <w:endnote w:type="continuationSeparator" w:id="0">
    <w:p w:rsidR="00005A42" w:rsidRDefault="00005A42" w:rsidP="0079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42" w:rsidRDefault="00005A42" w:rsidP="007952B6">
      <w:r>
        <w:separator/>
      </w:r>
    </w:p>
  </w:footnote>
  <w:footnote w:type="continuationSeparator" w:id="0">
    <w:p w:rsidR="00005A42" w:rsidRDefault="00005A42" w:rsidP="0079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985936"/>
      <w:docPartObj>
        <w:docPartGallery w:val="Page Numbers (Top of Page)"/>
        <w:docPartUnique/>
      </w:docPartObj>
    </w:sdtPr>
    <w:sdtContent>
      <w:p w:rsidR="00032791" w:rsidRDefault="00FD62C3" w:rsidP="00EA7630">
        <w:pPr>
          <w:pStyle w:val="a5"/>
          <w:jc w:val="center"/>
        </w:pPr>
        <w:r>
          <w:fldChar w:fldCharType="begin"/>
        </w:r>
        <w:r w:rsidR="00032791">
          <w:instrText>PAGE   \* MERGEFORMAT</w:instrText>
        </w:r>
        <w:r>
          <w:fldChar w:fldCharType="separate"/>
        </w:r>
        <w:r w:rsidR="003D2EB9">
          <w:rPr>
            <w:noProof/>
          </w:rPr>
          <w:t>2</w:t>
        </w:r>
        <w:r>
          <w:fldChar w:fldCharType="end"/>
        </w:r>
      </w:p>
    </w:sdtContent>
  </w:sdt>
  <w:p w:rsidR="00032791" w:rsidRDefault="000327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79CE"/>
    <w:rsid w:val="00005A42"/>
    <w:rsid w:val="00020AC4"/>
    <w:rsid w:val="00032791"/>
    <w:rsid w:val="000A6F8B"/>
    <w:rsid w:val="000D1420"/>
    <w:rsid w:val="002546A2"/>
    <w:rsid w:val="00263451"/>
    <w:rsid w:val="0028619D"/>
    <w:rsid w:val="0029289E"/>
    <w:rsid w:val="00334813"/>
    <w:rsid w:val="00345892"/>
    <w:rsid w:val="003D2EB9"/>
    <w:rsid w:val="00445DC0"/>
    <w:rsid w:val="00464963"/>
    <w:rsid w:val="0049387B"/>
    <w:rsid w:val="00510D1C"/>
    <w:rsid w:val="00513195"/>
    <w:rsid w:val="00596D56"/>
    <w:rsid w:val="005B2872"/>
    <w:rsid w:val="00627CD2"/>
    <w:rsid w:val="00682275"/>
    <w:rsid w:val="007167E7"/>
    <w:rsid w:val="00786B86"/>
    <w:rsid w:val="00794D2A"/>
    <w:rsid w:val="007952B6"/>
    <w:rsid w:val="007B09CA"/>
    <w:rsid w:val="007D4364"/>
    <w:rsid w:val="007D6C55"/>
    <w:rsid w:val="008739E1"/>
    <w:rsid w:val="009E4E49"/>
    <w:rsid w:val="009E77F6"/>
    <w:rsid w:val="00A25B56"/>
    <w:rsid w:val="00AA753A"/>
    <w:rsid w:val="00AD34B7"/>
    <w:rsid w:val="00AD3584"/>
    <w:rsid w:val="00B1332B"/>
    <w:rsid w:val="00B71A00"/>
    <w:rsid w:val="00BF33D4"/>
    <w:rsid w:val="00BF766E"/>
    <w:rsid w:val="00BF7A64"/>
    <w:rsid w:val="00C221A3"/>
    <w:rsid w:val="00C579CE"/>
    <w:rsid w:val="00C804A8"/>
    <w:rsid w:val="00C86F48"/>
    <w:rsid w:val="00D477CA"/>
    <w:rsid w:val="00E936AA"/>
    <w:rsid w:val="00EA7630"/>
    <w:rsid w:val="00EB2F50"/>
    <w:rsid w:val="00ED561F"/>
    <w:rsid w:val="00F450E8"/>
    <w:rsid w:val="00F77198"/>
    <w:rsid w:val="00FD62C3"/>
    <w:rsid w:val="00FE7DCE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D35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D35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4731-4920-4F45-ACFE-D7E8F7C2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20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Усманова А.М.</cp:lastModifiedBy>
  <cp:revision>10</cp:revision>
  <cp:lastPrinted>2019-12-23T08:25:00Z</cp:lastPrinted>
  <dcterms:created xsi:type="dcterms:W3CDTF">2019-12-19T11:37:00Z</dcterms:created>
  <dcterms:modified xsi:type="dcterms:W3CDTF">2019-12-24T08:50:00Z</dcterms:modified>
</cp:coreProperties>
</file>