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47" w:rsidRPr="00C633F7" w:rsidRDefault="002A0147" w:rsidP="002A0147">
      <w:pPr>
        <w:ind w:left="5812"/>
      </w:pPr>
      <w:r w:rsidRPr="00C633F7">
        <w:t xml:space="preserve">Приложение к </w:t>
      </w:r>
    </w:p>
    <w:p w:rsidR="002A0147" w:rsidRPr="00C633F7" w:rsidRDefault="002A0147" w:rsidP="002A0147">
      <w:pPr>
        <w:ind w:left="5812"/>
      </w:pPr>
      <w:r w:rsidRPr="00C633F7">
        <w:t>постановлению администрации Чебаркульского городского округа</w:t>
      </w:r>
    </w:p>
    <w:p w:rsidR="002A0147" w:rsidRPr="005F6F93" w:rsidRDefault="002A0147" w:rsidP="002A0147">
      <w:pPr>
        <w:ind w:left="5812"/>
        <w:rPr>
          <w:u w:val="single"/>
        </w:rPr>
      </w:pPr>
      <w:r w:rsidRPr="00C633F7">
        <w:t>от</w:t>
      </w:r>
      <w:r w:rsidR="008E0C7E">
        <w:t xml:space="preserve"> ________ </w:t>
      </w:r>
      <w:r w:rsidRPr="005F6F93">
        <w:t>2020</w:t>
      </w:r>
      <w:r>
        <w:t xml:space="preserve"> г. №</w:t>
      </w:r>
    </w:p>
    <w:p w:rsidR="002A0147" w:rsidRDefault="002A0147" w:rsidP="00246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6612" w:rsidRPr="00767CFD" w:rsidRDefault="0082608B" w:rsidP="00246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46612" w:rsidRPr="00767CFD">
        <w:rPr>
          <w:sz w:val="28"/>
          <w:szCs w:val="28"/>
        </w:rPr>
        <w:t>униципальн</w:t>
      </w:r>
      <w:r w:rsidR="002B3CDA">
        <w:rPr>
          <w:sz w:val="28"/>
          <w:szCs w:val="28"/>
        </w:rPr>
        <w:t>ой</w:t>
      </w:r>
      <w:r w:rsidR="00246612" w:rsidRPr="00767CFD">
        <w:rPr>
          <w:sz w:val="28"/>
          <w:szCs w:val="28"/>
        </w:rPr>
        <w:t xml:space="preserve"> программ</w:t>
      </w:r>
      <w:r w:rsidR="002B3CDA">
        <w:rPr>
          <w:sz w:val="28"/>
          <w:szCs w:val="28"/>
        </w:rPr>
        <w:t>ы</w:t>
      </w:r>
    </w:p>
    <w:p w:rsidR="00246612" w:rsidRPr="00767CFD" w:rsidRDefault="00246612" w:rsidP="00246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CFD">
        <w:rPr>
          <w:sz w:val="28"/>
          <w:szCs w:val="28"/>
        </w:rPr>
        <w:t xml:space="preserve">«Поддержка и развитие дошкольного образования </w:t>
      </w:r>
    </w:p>
    <w:p w:rsidR="00246612" w:rsidRDefault="00246612" w:rsidP="00246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CFD">
        <w:rPr>
          <w:sz w:val="28"/>
          <w:szCs w:val="28"/>
        </w:rPr>
        <w:t xml:space="preserve">в </w:t>
      </w:r>
      <w:r w:rsidR="000B2BE8">
        <w:rPr>
          <w:sz w:val="28"/>
          <w:szCs w:val="28"/>
        </w:rPr>
        <w:t>Чебаркульском городском округе»</w:t>
      </w:r>
    </w:p>
    <w:p w:rsidR="005C6561" w:rsidRDefault="005C6561" w:rsidP="00246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61CB">
        <w:rPr>
          <w:sz w:val="28"/>
          <w:szCs w:val="28"/>
        </w:rPr>
        <w:t>на период 202</w:t>
      </w:r>
      <w:r w:rsidR="00373C93">
        <w:rPr>
          <w:sz w:val="28"/>
          <w:szCs w:val="28"/>
        </w:rPr>
        <w:t>1</w:t>
      </w:r>
      <w:r w:rsidRPr="00DE61CB">
        <w:rPr>
          <w:sz w:val="28"/>
          <w:szCs w:val="28"/>
        </w:rPr>
        <w:t xml:space="preserve"> года и плановый период 202</w:t>
      </w:r>
      <w:r w:rsidR="00373C93">
        <w:rPr>
          <w:sz w:val="28"/>
          <w:szCs w:val="28"/>
        </w:rPr>
        <w:t>2</w:t>
      </w:r>
      <w:r w:rsidRPr="00DE61CB">
        <w:rPr>
          <w:sz w:val="28"/>
          <w:szCs w:val="28"/>
        </w:rPr>
        <w:t xml:space="preserve"> и 202</w:t>
      </w:r>
      <w:r w:rsidR="00373C93">
        <w:rPr>
          <w:sz w:val="28"/>
          <w:szCs w:val="28"/>
        </w:rPr>
        <w:t>3</w:t>
      </w:r>
      <w:r w:rsidRPr="00DE61CB">
        <w:rPr>
          <w:sz w:val="28"/>
          <w:szCs w:val="28"/>
        </w:rPr>
        <w:t xml:space="preserve"> год</w:t>
      </w:r>
      <w:r w:rsidR="00084B00">
        <w:rPr>
          <w:sz w:val="28"/>
          <w:szCs w:val="28"/>
        </w:rPr>
        <w:t>ов</w:t>
      </w:r>
    </w:p>
    <w:p w:rsidR="00246612" w:rsidRPr="00767CFD" w:rsidRDefault="00246612" w:rsidP="002466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CFD">
        <w:rPr>
          <w:sz w:val="28"/>
          <w:szCs w:val="28"/>
        </w:rPr>
        <w:t>(далее программа)</w:t>
      </w:r>
    </w:p>
    <w:p w:rsidR="00246612" w:rsidRPr="00767CFD" w:rsidRDefault="00246612" w:rsidP="002466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46612" w:rsidRDefault="00246612" w:rsidP="002466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CFD">
        <w:rPr>
          <w:sz w:val="28"/>
          <w:szCs w:val="28"/>
        </w:rPr>
        <w:t xml:space="preserve">Паспорт программы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654"/>
      </w:tblGrid>
      <w:tr w:rsidR="00246612" w:rsidRPr="00D34BDF" w:rsidTr="002A01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12" w:rsidRPr="00D34BDF" w:rsidRDefault="00246612" w:rsidP="008A29CB">
            <w:pPr>
              <w:spacing w:line="0" w:lineRule="atLeast"/>
              <w:jc w:val="both"/>
            </w:pPr>
            <w:r w:rsidRPr="00D34BDF"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12" w:rsidRPr="00D34BDF" w:rsidRDefault="00246612" w:rsidP="00E037DB">
            <w:pPr>
              <w:spacing w:line="0" w:lineRule="atLeast"/>
            </w:pPr>
            <w:r w:rsidRPr="00D34BDF">
              <w:t>Управление образования администрации</w:t>
            </w:r>
          </w:p>
          <w:p w:rsidR="00246612" w:rsidRPr="00D34BDF" w:rsidRDefault="00246612" w:rsidP="00E037DB">
            <w:pPr>
              <w:spacing w:line="0" w:lineRule="atLeast"/>
            </w:pPr>
            <w:r w:rsidRPr="00D34BDF">
              <w:t xml:space="preserve">Чебаркульского городского округа </w:t>
            </w:r>
          </w:p>
        </w:tc>
      </w:tr>
      <w:tr w:rsidR="00246612" w:rsidRPr="00D34BDF" w:rsidTr="002A01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12" w:rsidRPr="00D34BDF" w:rsidRDefault="00246612" w:rsidP="008A29CB">
            <w:pPr>
              <w:spacing w:line="0" w:lineRule="atLeast"/>
              <w:jc w:val="both"/>
            </w:pPr>
            <w:r w:rsidRPr="00D34BDF">
              <w:t>Соисполнители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12" w:rsidRPr="00D34BDF" w:rsidRDefault="00012738" w:rsidP="00E037DB">
            <w:pPr>
              <w:spacing w:line="0" w:lineRule="atLeast"/>
            </w:pPr>
            <w:r>
              <w:t xml:space="preserve">Управление </w:t>
            </w:r>
            <w:r w:rsidR="00221040">
              <w:t>жилищно-коммунального хозяйства администрации Чебаркульского городского округа</w:t>
            </w:r>
          </w:p>
        </w:tc>
      </w:tr>
      <w:tr w:rsidR="00246612" w:rsidRPr="00D34BDF" w:rsidTr="002A01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2" w:rsidRPr="00D34BDF" w:rsidRDefault="00246612" w:rsidP="008A29CB">
            <w:pPr>
              <w:spacing w:line="0" w:lineRule="atLeast"/>
            </w:pPr>
            <w:r w:rsidRPr="00D34BDF">
              <w:rPr>
                <w:color w:val="000000"/>
              </w:rPr>
              <w:t xml:space="preserve">Координатор муниципальной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2" w:rsidRPr="00D34BDF" w:rsidRDefault="00D34BDF" w:rsidP="00E037DB">
            <w:pPr>
              <w:spacing w:line="0" w:lineRule="atLeast"/>
            </w:pPr>
            <w:r>
              <w:t>З</w:t>
            </w:r>
            <w:r w:rsidR="00246612" w:rsidRPr="00D34BDF">
              <w:t>аместитель главы Чебаркульского городского округа</w:t>
            </w:r>
            <w:r w:rsidR="009F5112" w:rsidRPr="00D34BDF">
              <w:t xml:space="preserve"> по социальным вопросам</w:t>
            </w:r>
          </w:p>
        </w:tc>
      </w:tr>
      <w:tr w:rsidR="00246612" w:rsidRPr="00D34BDF" w:rsidTr="002A01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12" w:rsidRPr="00D34BDF" w:rsidRDefault="00246612" w:rsidP="008A29CB">
            <w:pPr>
              <w:spacing w:line="0" w:lineRule="atLeast"/>
            </w:pPr>
            <w:r w:rsidRPr="00D34BDF">
              <w:t>Основная цель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12" w:rsidRPr="00D34BDF" w:rsidRDefault="00D34BDF" w:rsidP="00451CE5">
            <w:pPr>
              <w:pStyle w:val="3"/>
              <w:spacing w:line="0" w:lineRule="atLeast"/>
              <w:rPr>
                <w:bCs/>
                <w:i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246612" w:rsidRPr="00D34BDF">
              <w:rPr>
                <w:sz w:val="24"/>
                <w:lang w:val="ru-RU"/>
              </w:rPr>
              <w:t xml:space="preserve">оздание равных возможностей для получения качественного дошкольного образования </w:t>
            </w:r>
          </w:p>
        </w:tc>
      </w:tr>
      <w:tr w:rsidR="00246612" w:rsidRPr="00DB4E1A" w:rsidTr="002A01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12" w:rsidRPr="00D34BDF" w:rsidRDefault="00246612" w:rsidP="008A29CB">
            <w:pPr>
              <w:spacing w:line="0" w:lineRule="atLeast"/>
            </w:pPr>
            <w:r w:rsidRPr="00D34BDF">
              <w:t>Основные задачи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12" w:rsidRPr="000F3013" w:rsidRDefault="00107D90" w:rsidP="00451CE5">
            <w:pPr>
              <w:spacing w:line="0" w:lineRule="atLeast"/>
              <w:jc w:val="both"/>
              <w:rPr>
                <w:color w:val="000000"/>
                <w:sz w:val="23"/>
                <w:szCs w:val="23"/>
              </w:rPr>
            </w:pPr>
            <w:r w:rsidRPr="000F3013">
              <w:rPr>
                <w:color w:val="000000"/>
                <w:sz w:val="23"/>
                <w:szCs w:val="23"/>
              </w:rPr>
              <w:t>-</w:t>
            </w:r>
            <w:r w:rsidR="00A228C1" w:rsidRPr="000F3013">
              <w:rPr>
                <w:color w:val="000000"/>
                <w:sz w:val="23"/>
                <w:szCs w:val="23"/>
              </w:rPr>
              <w:t xml:space="preserve"> У</w:t>
            </w:r>
            <w:r w:rsidR="00246612" w:rsidRPr="000F3013">
              <w:rPr>
                <w:color w:val="000000"/>
                <w:sz w:val="23"/>
                <w:szCs w:val="23"/>
              </w:rPr>
              <w:t xml:space="preserve">довлетворение потребности всех социально-демографических групп и слоев населения Чебаркульского городского округа в услугах по дошкольному образованию, присмотру и уходу за детьми; </w:t>
            </w:r>
          </w:p>
          <w:p w:rsidR="00891657" w:rsidRPr="000F3013" w:rsidRDefault="00891657" w:rsidP="00451CE5">
            <w:pPr>
              <w:spacing w:line="0" w:lineRule="atLeast"/>
              <w:jc w:val="both"/>
              <w:rPr>
                <w:color w:val="000000"/>
                <w:sz w:val="23"/>
                <w:szCs w:val="23"/>
              </w:rPr>
            </w:pPr>
            <w:r w:rsidRPr="000F3013">
              <w:rPr>
                <w:color w:val="000000"/>
                <w:sz w:val="23"/>
                <w:szCs w:val="23"/>
              </w:rPr>
              <w:t>-</w:t>
            </w:r>
            <w:r w:rsidR="00A228C1" w:rsidRPr="000F3013">
              <w:rPr>
                <w:color w:val="000000"/>
                <w:sz w:val="23"/>
                <w:szCs w:val="23"/>
              </w:rPr>
              <w:t xml:space="preserve"> С</w:t>
            </w:r>
            <w:r w:rsidRPr="000F3013">
              <w:rPr>
                <w:color w:val="000000"/>
                <w:sz w:val="23"/>
                <w:szCs w:val="23"/>
              </w:rPr>
              <w:t>оздание в Чебаркульском городском округе равных возможностей для получения качественного дошкольного образования;</w:t>
            </w:r>
          </w:p>
          <w:p w:rsidR="00891657" w:rsidRPr="000F3013" w:rsidRDefault="00891657" w:rsidP="00451CE5">
            <w:pPr>
              <w:spacing w:line="0" w:lineRule="atLeast"/>
              <w:jc w:val="both"/>
              <w:rPr>
                <w:color w:val="000000"/>
                <w:sz w:val="23"/>
                <w:szCs w:val="23"/>
              </w:rPr>
            </w:pPr>
            <w:r w:rsidRPr="000F3013">
              <w:rPr>
                <w:color w:val="000000"/>
                <w:sz w:val="23"/>
                <w:szCs w:val="23"/>
              </w:rPr>
              <w:t>-</w:t>
            </w:r>
            <w:r w:rsidR="00A228C1" w:rsidRPr="000F3013">
              <w:rPr>
                <w:color w:val="000000"/>
                <w:sz w:val="23"/>
                <w:szCs w:val="23"/>
              </w:rPr>
              <w:t xml:space="preserve"> О</w:t>
            </w:r>
            <w:r w:rsidRPr="000F3013">
              <w:rPr>
                <w:color w:val="000000"/>
                <w:sz w:val="23"/>
                <w:szCs w:val="23"/>
              </w:rPr>
              <w:t>беспечение к 2024 году 100-процентной 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3 лет;</w:t>
            </w:r>
          </w:p>
          <w:p w:rsidR="00246612" w:rsidRPr="000F3013" w:rsidRDefault="00107D90" w:rsidP="00451CE5">
            <w:pPr>
              <w:spacing w:line="0" w:lineRule="atLeast"/>
              <w:jc w:val="both"/>
              <w:rPr>
                <w:color w:val="000000"/>
                <w:sz w:val="23"/>
                <w:szCs w:val="23"/>
              </w:rPr>
            </w:pPr>
            <w:r w:rsidRPr="000F3013">
              <w:rPr>
                <w:color w:val="000000"/>
                <w:sz w:val="23"/>
                <w:szCs w:val="23"/>
              </w:rPr>
              <w:t>-</w:t>
            </w:r>
            <w:r w:rsidR="00A228C1" w:rsidRPr="000F3013">
              <w:rPr>
                <w:color w:val="000000"/>
                <w:sz w:val="23"/>
                <w:szCs w:val="23"/>
              </w:rPr>
              <w:t xml:space="preserve"> М</w:t>
            </w:r>
            <w:r w:rsidR="00246612" w:rsidRPr="000F3013">
              <w:rPr>
                <w:color w:val="000000"/>
                <w:sz w:val="23"/>
                <w:szCs w:val="23"/>
              </w:rPr>
              <w:t>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 (далее – ФГОС ДО);</w:t>
            </w:r>
          </w:p>
          <w:p w:rsidR="00246612" w:rsidRPr="000F3013" w:rsidRDefault="00107D90" w:rsidP="00451CE5">
            <w:pPr>
              <w:spacing w:line="0" w:lineRule="atLeast"/>
              <w:jc w:val="both"/>
              <w:rPr>
                <w:color w:val="000000"/>
                <w:sz w:val="23"/>
                <w:szCs w:val="23"/>
              </w:rPr>
            </w:pPr>
            <w:r w:rsidRPr="000F3013">
              <w:rPr>
                <w:color w:val="000000"/>
                <w:sz w:val="23"/>
                <w:szCs w:val="23"/>
              </w:rPr>
              <w:t>-</w:t>
            </w:r>
            <w:r w:rsidR="00A228C1" w:rsidRPr="000F3013">
              <w:rPr>
                <w:color w:val="000000"/>
                <w:sz w:val="23"/>
                <w:szCs w:val="23"/>
              </w:rPr>
              <w:t xml:space="preserve"> Р</w:t>
            </w:r>
            <w:r w:rsidR="00246612" w:rsidRPr="000F3013">
              <w:rPr>
                <w:color w:val="000000"/>
                <w:sz w:val="23"/>
                <w:szCs w:val="23"/>
              </w:rPr>
              <w:t>азвитие кадрового потенциала системы дошкольного образования;</w:t>
            </w:r>
          </w:p>
          <w:p w:rsidR="002A0147" w:rsidRPr="00C15E9F" w:rsidRDefault="00107D90" w:rsidP="00451CE5">
            <w:pPr>
              <w:spacing w:line="0" w:lineRule="atLeast"/>
              <w:jc w:val="both"/>
              <w:rPr>
                <w:color w:val="FF0000"/>
                <w:sz w:val="23"/>
                <w:szCs w:val="23"/>
              </w:rPr>
            </w:pPr>
            <w:r w:rsidRPr="000F3013">
              <w:rPr>
                <w:color w:val="000000"/>
                <w:sz w:val="23"/>
                <w:szCs w:val="23"/>
              </w:rPr>
              <w:t>-</w:t>
            </w:r>
            <w:r w:rsidR="00A228C1" w:rsidRPr="000F3013">
              <w:rPr>
                <w:color w:val="000000"/>
                <w:sz w:val="23"/>
                <w:szCs w:val="23"/>
              </w:rPr>
              <w:t xml:space="preserve"> Р</w:t>
            </w:r>
            <w:r w:rsidR="00246612" w:rsidRPr="000F3013">
              <w:rPr>
                <w:color w:val="000000"/>
                <w:sz w:val="23"/>
                <w:szCs w:val="23"/>
              </w:rPr>
              <w:t>еализация в дошкольных образовательных организациях мероприятий по энергосбережению и повышению энергетической эффективности</w:t>
            </w:r>
          </w:p>
        </w:tc>
      </w:tr>
      <w:tr w:rsidR="00246612" w:rsidRPr="00D34BDF" w:rsidTr="002A01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2" w:rsidRPr="00D34BDF" w:rsidRDefault="00246612" w:rsidP="008A29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D34BDF">
              <w:rPr>
                <w:color w:val="000000"/>
              </w:rPr>
              <w:t>Этапы и сроки реализации</w:t>
            </w:r>
          </w:p>
          <w:p w:rsidR="00246612" w:rsidRPr="00D34BDF" w:rsidRDefault="00246612" w:rsidP="008A29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D34BDF">
              <w:rPr>
                <w:color w:val="000000"/>
              </w:rPr>
              <w:t>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2" w:rsidRPr="00D34BDF" w:rsidRDefault="00246612" w:rsidP="003A298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D34BDF">
              <w:rPr>
                <w:color w:val="000000"/>
              </w:rPr>
              <w:t>20</w:t>
            </w:r>
            <w:r w:rsidR="00E037DB" w:rsidRPr="00D34BDF">
              <w:rPr>
                <w:color w:val="000000"/>
              </w:rPr>
              <w:t>2</w:t>
            </w:r>
            <w:r w:rsidR="003A298E">
              <w:rPr>
                <w:color w:val="000000"/>
              </w:rPr>
              <w:t>1</w:t>
            </w:r>
            <w:r w:rsidRPr="00D34BDF">
              <w:rPr>
                <w:color w:val="000000"/>
              </w:rPr>
              <w:t>-202</w:t>
            </w:r>
            <w:r w:rsidR="003A298E">
              <w:rPr>
                <w:color w:val="000000"/>
              </w:rPr>
              <w:t>3</w:t>
            </w:r>
            <w:r w:rsidRPr="00D34BDF">
              <w:rPr>
                <w:color w:val="000000"/>
              </w:rPr>
              <w:t xml:space="preserve"> годы</w:t>
            </w:r>
          </w:p>
        </w:tc>
      </w:tr>
      <w:tr w:rsidR="00246612" w:rsidRPr="00D34BDF" w:rsidTr="002A01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2" w:rsidRPr="00D34BDF" w:rsidRDefault="00246612" w:rsidP="008A29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D34BDF">
              <w:rPr>
                <w:color w:val="000000"/>
              </w:rPr>
              <w:t>Структура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2" w:rsidRPr="00D34BDF" w:rsidRDefault="00246612" w:rsidP="00E037DB">
            <w:pPr>
              <w:spacing w:line="0" w:lineRule="atLeast"/>
            </w:pPr>
            <w:r w:rsidRPr="00D34BDF">
              <w:t>Настоящей муниципальной программой не предусмотрена реализация подпрограмм</w:t>
            </w:r>
          </w:p>
          <w:p w:rsidR="00246612" w:rsidRPr="00D34BDF" w:rsidRDefault="00246612" w:rsidP="00E037D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246612" w:rsidRPr="00D34BDF" w:rsidTr="002A01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2" w:rsidRPr="00D34BDF" w:rsidRDefault="00246612" w:rsidP="008A29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D34BDF">
              <w:rPr>
                <w:color w:val="000000"/>
              </w:rPr>
              <w:t>Объемы бюджетных ассигнований</w:t>
            </w:r>
          </w:p>
          <w:p w:rsidR="00246612" w:rsidRPr="00D34BDF" w:rsidRDefault="00246612" w:rsidP="008A29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highlight w:val="yellow"/>
              </w:rPr>
            </w:pPr>
            <w:r w:rsidRPr="00D34BDF">
              <w:rPr>
                <w:color w:val="000000"/>
              </w:rPr>
              <w:lastRenderedPageBreak/>
              <w:t>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12" w:rsidRPr="00D34BDF" w:rsidRDefault="00246612" w:rsidP="00E037D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D34BDF">
              <w:rPr>
                <w:color w:val="000000"/>
              </w:rPr>
              <w:lastRenderedPageBreak/>
              <w:t xml:space="preserve">Затраты на реализацию муниципальной программы – </w:t>
            </w:r>
            <w:r w:rsidR="007A4E9F">
              <w:rPr>
                <w:color w:val="000000"/>
              </w:rPr>
              <w:t>853 236 400</w:t>
            </w:r>
            <w:r w:rsidRPr="00D34BDF">
              <w:rPr>
                <w:color w:val="000000"/>
              </w:rPr>
              <w:t xml:space="preserve">,00 рублей, в том числе: </w:t>
            </w:r>
          </w:p>
          <w:p w:rsidR="00305741" w:rsidRPr="002B3CDA" w:rsidRDefault="00305741" w:rsidP="00E037D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B3CDA">
              <w:rPr>
                <w:color w:val="000000"/>
              </w:rPr>
              <w:t xml:space="preserve">средства федерального бюджета – </w:t>
            </w:r>
            <w:r w:rsidR="002B3CDA" w:rsidRPr="002B3CDA">
              <w:rPr>
                <w:color w:val="000000"/>
              </w:rPr>
              <w:t>0</w:t>
            </w:r>
            <w:r w:rsidRPr="002B3CDA">
              <w:rPr>
                <w:color w:val="000000"/>
              </w:rPr>
              <w:t>,00 рублей;</w:t>
            </w:r>
          </w:p>
          <w:p w:rsidR="00246612" w:rsidRPr="002B3CDA" w:rsidRDefault="00246612" w:rsidP="00E037D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B3CDA">
              <w:rPr>
                <w:color w:val="000000"/>
              </w:rPr>
              <w:lastRenderedPageBreak/>
              <w:t xml:space="preserve">средства областного бюджета – </w:t>
            </w:r>
            <w:r w:rsidR="007D4FAF">
              <w:rPr>
                <w:color w:val="000000"/>
              </w:rPr>
              <w:t>632 929 100</w:t>
            </w:r>
            <w:r w:rsidRPr="002B3CDA">
              <w:rPr>
                <w:color w:val="000000"/>
              </w:rPr>
              <w:t>,00 рублей;</w:t>
            </w:r>
          </w:p>
          <w:p w:rsidR="00246612" w:rsidRPr="002B3CDA" w:rsidRDefault="00246612" w:rsidP="00E037D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B3CDA">
              <w:rPr>
                <w:color w:val="000000"/>
              </w:rPr>
              <w:t xml:space="preserve">средства местного бюджета – </w:t>
            </w:r>
            <w:r w:rsidR="007A4E9F">
              <w:rPr>
                <w:color w:val="000000"/>
              </w:rPr>
              <w:t>220 307 300</w:t>
            </w:r>
            <w:r w:rsidRPr="002B3CDA">
              <w:rPr>
                <w:color w:val="000000"/>
              </w:rPr>
              <w:t>,00 рублей</w:t>
            </w:r>
          </w:p>
          <w:p w:rsidR="00246612" w:rsidRPr="002B3CDA" w:rsidRDefault="00246612" w:rsidP="00E037D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B3CDA">
              <w:rPr>
                <w:color w:val="000000"/>
              </w:rPr>
              <w:t>Объем бюджетных ассигнований муниципальной программы по годам:</w:t>
            </w:r>
          </w:p>
          <w:p w:rsidR="00246612" w:rsidRPr="002B3CDA" w:rsidRDefault="00246612" w:rsidP="00E037D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B3CDA">
              <w:rPr>
                <w:color w:val="000000"/>
              </w:rPr>
              <w:t>20</w:t>
            </w:r>
            <w:r w:rsidR="00C84B82" w:rsidRPr="002B3CDA">
              <w:rPr>
                <w:color w:val="000000"/>
              </w:rPr>
              <w:t>2</w:t>
            </w:r>
            <w:r w:rsidR="00A228C1">
              <w:rPr>
                <w:color w:val="000000"/>
              </w:rPr>
              <w:t>1</w:t>
            </w:r>
            <w:r w:rsidRPr="002B3CDA">
              <w:rPr>
                <w:color w:val="000000"/>
              </w:rPr>
              <w:t xml:space="preserve"> год – </w:t>
            </w:r>
            <w:r w:rsidR="007A4E9F">
              <w:rPr>
                <w:color w:val="000000"/>
              </w:rPr>
              <w:t>246 108 400</w:t>
            </w:r>
            <w:r w:rsidRPr="002B3CDA">
              <w:rPr>
                <w:color w:val="000000"/>
              </w:rPr>
              <w:t xml:space="preserve">,00 рублей, в том числе: </w:t>
            </w:r>
          </w:p>
          <w:p w:rsidR="00D71CEB" w:rsidRPr="002B3CDA" w:rsidRDefault="00D71CEB" w:rsidP="00E037D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B3CDA">
              <w:rPr>
                <w:color w:val="000000"/>
              </w:rPr>
              <w:t xml:space="preserve">из федерального бюджета – </w:t>
            </w:r>
            <w:r w:rsidR="002B3CDA" w:rsidRPr="002B3CDA">
              <w:rPr>
                <w:color w:val="000000"/>
              </w:rPr>
              <w:t>0</w:t>
            </w:r>
            <w:r w:rsidRPr="002B3CDA">
              <w:rPr>
                <w:color w:val="000000"/>
              </w:rPr>
              <w:t>,00 рублей;</w:t>
            </w:r>
          </w:p>
          <w:p w:rsidR="00246612" w:rsidRPr="002B3CDA" w:rsidRDefault="00246612" w:rsidP="00E037D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B3CDA">
              <w:rPr>
                <w:color w:val="000000"/>
              </w:rPr>
              <w:t xml:space="preserve">из областного бюджета </w:t>
            </w:r>
            <w:r w:rsidR="00703254" w:rsidRPr="002B3CDA">
              <w:rPr>
                <w:color w:val="000000"/>
              </w:rPr>
              <w:t>–</w:t>
            </w:r>
            <w:r w:rsidR="00B97C14">
              <w:rPr>
                <w:color w:val="000000"/>
              </w:rPr>
              <w:t>167 670 300</w:t>
            </w:r>
            <w:r w:rsidRPr="002B3CDA">
              <w:rPr>
                <w:color w:val="000000"/>
              </w:rPr>
              <w:t xml:space="preserve">,00 рублей; </w:t>
            </w:r>
          </w:p>
          <w:p w:rsidR="00246612" w:rsidRPr="002B3CDA" w:rsidRDefault="00246612" w:rsidP="00E037D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B3CDA">
              <w:rPr>
                <w:color w:val="000000"/>
              </w:rPr>
              <w:t xml:space="preserve">из местного бюджета – </w:t>
            </w:r>
            <w:r w:rsidR="007A4E9F">
              <w:rPr>
                <w:color w:val="000000"/>
              </w:rPr>
              <w:t>78 438 100</w:t>
            </w:r>
            <w:r w:rsidRPr="002B3CDA">
              <w:rPr>
                <w:color w:val="000000"/>
              </w:rPr>
              <w:t>,00 рублей;</w:t>
            </w:r>
          </w:p>
          <w:p w:rsidR="00246612" w:rsidRPr="002B3CDA" w:rsidRDefault="00246612" w:rsidP="00E037D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B3CDA">
              <w:rPr>
                <w:color w:val="000000"/>
              </w:rPr>
              <w:t>20</w:t>
            </w:r>
            <w:r w:rsidR="00F616ED" w:rsidRPr="002B3CDA">
              <w:rPr>
                <w:color w:val="000000"/>
              </w:rPr>
              <w:t>2</w:t>
            </w:r>
            <w:r w:rsidR="00A228C1">
              <w:rPr>
                <w:color w:val="000000"/>
              </w:rPr>
              <w:t>2</w:t>
            </w:r>
            <w:r w:rsidRPr="002B3CDA">
              <w:rPr>
                <w:color w:val="000000"/>
              </w:rPr>
              <w:t xml:space="preserve"> год – </w:t>
            </w:r>
            <w:r w:rsidR="00B97C14">
              <w:rPr>
                <w:color w:val="000000"/>
              </w:rPr>
              <w:t>362 672 100</w:t>
            </w:r>
            <w:r w:rsidRPr="002B3CDA">
              <w:rPr>
                <w:color w:val="000000"/>
              </w:rPr>
              <w:t xml:space="preserve">,00 рублей, в том числе: </w:t>
            </w:r>
          </w:p>
          <w:p w:rsidR="00246612" w:rsidRPr="002B3CDA" w:rsidRDefault="00246612" w:rsidP="00E037D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B3CDA">
              <w:rPr>
                <w:color w:val="000000"/>
              </w:rPr>
              <w:t xml:space="preserve">из областного бюджета – </w:t>
            </w:r>
            <w:r w:rsidR="00B97C14">
              <w:rPr>
                <w:color w:val="000000"/>
              </w:rPr>
              <w:t>291 737 500</w:t>
            </w:r>
            <w:r w:rsidRPr="002B3CDA">
              <w:rPr>
                <w:color w:val="000000"/>
              </w:rPr>
              <w:t xml:space="preserve">,00 рублей; </w:t>
            </w:r>
          </w:p>
          <w:p w:rsidR="00246612" w:rsidRPr="002B3CDA" w:rsidRDefault="00246612" w:rsidP="00E037D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B3CDA">
              <w:rPr>
                <w:color w:val="000000"/>
              </w:rPr>
              <w:t>из местного бюджета</w:t>
            </w:r>
            <w:r w:rsidR="00B97C14">
              <w:rPr>
                <w:color w:val="000000"/>
              </w:rPr>
              <w:t>–70 934 600</w:t>
            </w:r>
            <w:r w:rsidRPr="002B3CDA">
              <w:rPr>
                <w:color w:val="000000"/>
              </w:rPr>
              <w:t>,00 рублей;</w:t>
            </w:r>
          </w:p>
          <w:p w:rsidR="00246612" w:rsidRPr="002B3CDA" w:rsidRDefault="00246612" w:rsidP="00E037D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B3CDA">
              <w:rPr>
                <w:color w:val="000000"/>
              </w:rPr>
              <w:t>202</w:t>
            </w:r>
            <w:r w:rsidR="00A228C1">
              <w:rPr>
                <w:color w:val="000000"/>
              </w:rPr>
              <w:t>3</w:t>
            </w:r>
            <w:r w:rsidRPr="002B3CDA">
              <w:rPr>
                <w:color w:val="000000"/>
              </w:rPr>
              <w:t xml:space="preserve"> год – </w:t>
            </w:r>
            <w:r w:rsidR="00B97C14">
              <w:rPr>
                <w:color w:val="000000"/>
              </w:rPr>
              <w:t>244 455 900</w:t>
            </w:r>
            <w:r w:rsidRPr="002B3CDA">
              <w:rPr>
                <w:color w:val="000000"/>
              </w:rPr>
              <w:t xml:space="preserve">,00 рублей, в том числе: </w:t>
            </w:r>
          </w:p>
          <w:p w:rsidR="00246612" w:rsidRPr="002B3CDA" w:rsidRDefault="00246612" w:rsidP="00E037D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B3CDA">
              <w:rPr>
                <w:color w:val="000000"/>
              </w:rPr>
              <w:t xml:space="preserve">из областного бюджета – </w:t>
            </w:r>
            <w:r w:rsidR="00B97C14">
              <w:rPr>
                <w:color w:val="000000"/>
              </w:rPr>
              <w:t>173 521 300</w:t>
            </w:r>
            <w:r w:rsidRPr="002B3CDA">
              <w:rPr>
                <w:color w:val="000000"/>
              </w:rPr>
              <w:t xml:space="preserve">,00 рублей; </w:t>
            </w:r>
          </w:p>
          <w:p w:rsidR="00246612" w:rsidRPr="00D34BDF" w:rsidRDefault="00246612" w:rsidP="00B97C1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FF0000"/>
                <w:highlight w:val="yellow"/>
              </w:rPr>
            </w:pPr>
            <w:r w:rsidRPr="002B3CDA">
              <w:rPr>
                <w:color w:val="000000"/>
              </w:rPr>
              <w:t xml:space="preserve">из местного бюджета – </w:t>
            </w:r>
            <w:r w:rsidR="00B97C14">
              <w:rPr>
                <w:color w:val="000000"/>
              </w:rPr>
              <w:t>70 934 600</w:t>
            </w:r>
            <w:r w:rsidRPr="002B3CDA">
              <w:rPr>
                <w:color w:val="000000"/>
              </w:rPr>
              <w:t>,00 рублей</w:t>
            </w:r>
            <w:r w:rsidR="00D71CEB" w:rsidRPr="002B3CDA">
              <w:rPr>
                <w:color w:val="000000"/>
              </w:rPr>
              <w:t>.</w:t>
            </w:r>
          </w:p>
        </w:tc>
      </w:tr>
      <w:tr w:rsidR="00246612" w:rsidRPr="00D34BDF" w:rsidTr="002A01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12" w:rsidRPr="00D34BDF" w:rsidRDefault="00246612" w:rsidP="008A29CB">
            <w:pPr>
              <w:spacing w:line="0" w:lineRule="atLeast"/>
            </w:pPr>
            <w:r w:rsidRPr="00D34BDF">
              <w:lastRenderedPageBreak/>
              <w:t>Показатели (индикаторы)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12" w:rsidRPr="003E6E19" w:rsidRDefault="00107D90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46612" w:rsidRPr="003E6E19">
              <w:rPr>
                <w:sz w:val="23"/>
                <w:szCs w:val="23"/>
              </w:rPr>
              <w:t xml:space="preserve">охват детей 1-7 лет дошкольным образованием; </w:t>
            </w:r>
          </w:p>
          <w:p w:rsidR="00246612" w:rsidRPr="003E6E19" w:rsidRDefault="00A228C1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246612" w:rsidRPr="003E6E19">
              <w:rPr>
                <w:sz w:val="23"/>
                <w:szCs w:val="23"/>
              </w:rPr>
              <w:t xml:space="preserve">численность детей из малообеспеченных, неблагополучных семей, а также семей, оказавшихся в трудной жизненной ситуации; </w:t>
            </w:r>
          </w:p>
          <w:p w:rsidR="00246612" w:rsidRPr="00107D90" w:rsidRDefault="00107D90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46612" w:rsidRPr="003E6E19">
              <w:rPr>
                <w:sz w:val="23"/>
                <w:szCs w:val="23"/>
              </w:rPr>
              <w:t>удельный вес численности воспитанников дошкольных образовательных организаций, расположенных на территории Чебаркульского городского округа (далее - ДОО), в возрасте 3-7 лет, охваченных образовательными программами дошкольного образования, соответствующими требованиям ФГОС ДО;</w:t>
            </w:r>
          </w:p>
          <w:p w:rsidR="00246612" w:rsidRDefault="00107D90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 w:rsidRPr="00451CE5">
              <w:rPr>
                <w:sz w:val="23"/>
                <w:szCs w:val="23"/>
              </w:rPr>
              <w:t>-</w:t>
            </w:r>
            <w:r w:rsidR="00246612" w:rsidRPr="00451CE5">
              <w:rPr>
                <w:sz w:val="23"/>
                <w:szCs w:val="23"/>
              </w:rPr>
              <w:t>доступность дошкольного образования для детей с ограниченными возможностями здоровья (далее - ОВЗ) и детей-инвалидов;</w:t>
            </w:r>
          </w:p>
          <w:p w:rsidR="00AE260F" w:rsidRPr="00451CE5" w:rsidRDefault="00AE260F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к</w:t>
            </w:r>
            <w:r w:rsidRPr="00F86D80">
              <w:t>оличество мест в образовательных организациях, которые созданы для получения детьми дошкольного возраста с ограниченными возможностями здоровья качественного образования и коррекции развития</w:t>
            </w:r>
            <w:r>
              <w:t>;</w:t>
            </w:r>
          </w:p>
          <w:p w:rsidR="00F51DFD" w:rsidRPr="003E6E19" w:rsidRDefault="00107D90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 w:rsidRPr="00451CE5">
              <w:rPr>
                <w:sz w:val="23"/>
                <w:szCs w:val="23"/>
              </w:rPr>
              <w:t>-</w:t>
            </w:r>
            <w:r w:rsidR="00F51DFD" w:rsidRPr="00451CE5">
              <w:rPr>
                <w:sz w:val="23"/>
                <w:szCs w:val="23"/>
              </w:rPr>
              <w:t>охват воспитанников дошкольных учреждений</w:t>
            </w:r>
            <w:r w:rsidR="00F51DFD" w:rsidRPr="003E6E19">
              <w:rPr>
                <w:sz w:val="23"/>
                <w:szCs w:val="23"/>
              </w:rPr>
              <w:t>, расположенных на территории Чебаркульского городского округа (далее - ДОО), в возрасте 5-7 лет, услугами платного дополнительного образования;</w:t>
            </w:r>
          </w:p>
          <w:p w:rsidR="00246612" w:rsidRPr="003E6E19" w:rsidRDefault="00107D90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46612" w:rsidRPr="003E6E19">
              <w:rPr>
                <w:sz w:val="23"/>
                <w:szCs w:val="23"/>
              </w:rPr>
              <w:t>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переподготовку;</w:t>
            </w:r>
          </w:p>
          <w:p w:rsidR="00246612" w:rsidRPr="000973A7" w:rsidRDefault="00107D90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46612" w:rsidRPr="003E6E19">
              <w:rPr>
                <w:sz w:val="23"/>
                <w:szCs w:val="23"/>
              </w:rPr>
              <w:t xml:space="preserve">сохранение в дошкольных образовательных организациях норм </w:t>
            </w:r>
            <w:r w:rsidR="00246612" w:rsidRPr="000973A7">
              <w:rPr>
                <w:sz w:val="23"/>
                <w:szCs w:val="23"/>
              </w:rPr>
              <w:t>потребления энергоресурсов на уровне, близком к 2015 году</w:t>
            </w:r>
            <w:r w:rsidR="0060704E" w:rsidRPr="000973A7">
              <w:rPr>
                <w:sz w:val="23"/>
                <w:szCs w:val="23"/>
              </w:rPr>
              <w:t>;</w:t>
            </w:r>
          </w:p>
          <w:p w:rsidR="000973A7" w:rsidRDefault="0060704E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 w:rsidRPr="000973A7">
              <w:rPr>
                <w:sz w:val="23"/>
                <w:szCs w:val="23"/>
              </w:rPr>
              <w:t>- доля капитально отремонтированных зданий и сооружений муниципальных дошкольных образовательных организаций в общем количестве зданий и сооружений муниципальных дошкольных образовательных организаций, требующих проведение капитальных ремонтов;</w:t>
            </w:r>
          </w:p>
          <w:p w:rsidR="000973A7" w:rsidRDefault="000973A7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 w:rsidRPr="000973A7">
              <w:rPr>
                <w:sz w:val="23"/>
                <w:szCs w:val="23"/>
              </w:rPr>
              <w:t xml:space="preserve">- </w:t>
            </w:r>
            <w:r w:rsidRPr="000973A7">
              <w:rPr>
                <w:rFonts w:eastAsia="Times       New Roman"/>
                <w:sz w:val="23"/>
                <w:szCs w:val="23"/>
                <w:lang w:eastAsia="en-US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3 лет</w:t>
            </w:r>
            <w:r>
              <w:rPr>
                <w:rFonts w:eastAsia="Times       New Roman"/>
                <w:sz w:val="23"/>
                <w:szCs w:val="23"/>
                <w:lang w:eastAsia="en-US"/>
              </w:rPr>
              <w:t>;</w:t>
            </w:r>
          </w:p>
          <w:p w:rsidR="00AE260F" w:rsidRPr="00AE260F" w:rsidRDefault="000973A7" w:rsidP="00451CE5">
            <w:pPr>
              <w:spacing w:line="0" w:lineRule="atLeast"/>
              <w:jc w:val="both"/>
              <w:rPr>
                <w:color w:val="000000"/>
                <w:sz w:val="23"/>
                <w:szCs w:val="23"/>
              </w:rPr>
            </w:pPr>
            <w:r w:rsidRPr="000973A7">
              <w:rPr>
                <w:color w:val="000000"/>
                <w:sz w:val="23"/>
                <w:szCs w:val="23"/>
              </w:rPr>
              <w:t>- доступность дошкольного образования для детей в возрасте от 1,5 до 3 лет</w:t>
            </w:r>
          </w:p>
        </w:tc>
      </w:tr>
      <w:tr w:rsidR="00246612" w:rsidRPr="00D34BDF" w:rsidTr="002A01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12" w:rsidRPr="00D34BDF" w:rsidRDefault="00246612" w:rsidP="008A29CB">
            <w:pPr>
              <w:spacing w:line="0" w:lineRule="atLeast"/>
            </w:pPr>
            <w:r w:rsidRPr="00D34BDF">
              <w:t>О</w:t>
            </w:r>
            <w:r w:rsidR="002A0147">
              <w:t xml:space="preserve">жидаемые результаты реализации </w:t>
            </w:r>
            <w:r w:rsidRPr="00D34BDF">
              <w:t>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12" w:rsidRPr="002A0147" w:rsidRDefault="00107D90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 w:rsidRPr="002A0147">
              <w:rPr>
                <w:sz w:val="23"/>
                <w:szCs w:val="23"/>
              </w:rPr>
              <w:t>-</w:t>
            </w:r>
            <w:r w:rsidR="00246612" w:rsidRPr="002A0147">
              <w:rPr>
                <w:sz w:val="23"/>
                <w:szCs w:val="23"/>
              </w:rPr>
              <w:t xml:space="preserve">охват детей 1-7 лет дошкольным образованием на уровне </w:t>
            </w:r>
            <w:r w:rsidR="00C65A48" w:rsidRPr="002A0147">
              <w:rPr>
                <w:sz w:val="23"/>
                <w:szCs w:val="23"/>
              </w:rPr>
              <w:t>88</w:t>
            </w:r>
            <w:r w:rsidR="00246612" w:rsidRPr="002A0147">
              <w:rPr>
                <w:sz w:val="23"/>
                <w:szCs w:val="23"/>
              </w:rPr>
              <w:t>процентов;</w:t>
            </w:r>
          </w:p>
          <w:p w:rsidR="00246612" w:rsidRPr="002A0147" w:rsidRDefault="00107D90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 w:rsidRPr="002A0147">
              <w:rPr>
                <w:sz w:val="23"/>
                <w:szCs w:val="23"/>
              </w:rPr>
              <w:t>-</w:t>
            </w:r>
            <w:r w:rsidR="00246612" w:rsidRPr="002A0147">
              <w:rPr>
                <w:sz w:val="23"/>
                <w:szCs w:val="23"/>
              </w:rPr>
              <w:t>привлечение детей из малообеспеченных, неблагополучных семей, а также семей, оказавшихся в трудной жизненной ситуации, в количестве 3</w:t>
            </w:r>
            <w:r w:rsidR="003C6F96" w:rsidRPr="002A0147">
              <w:rPr>
                <w:sz w:val="23"/>
                <w:szCs w:val="23"/>
              </w:rPr>
              <w:t>00</w:t>
            </w:r>
            <w:r w:rsidR="00246612" w:rsidRPr="002A0147">
              <w:rPr>
                <w:sz w:val="23"/>
                <w:szCs w:val="23"/>
              </w:rPr>
              <w:t xml:space="preserve"> человек; </w:t>
            </w:r>
          </w:p>
          <w:p w:rsidR="00246612" w:rsidRPr="002A0147" w:rsidRDefault="00107D90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 w:rsidRPr="002A0147">
              <w:rPr>
                <w:sz w:val="23"/>
                <w:szCs w:val="23"/>
              </w:rPr>
              <w:t>-</w:t>
            </w:r>
            <w:r w:rsidR="00246612" w:rsidRPr="002A0147">
              <w:rPr>
                <w:sz w:val="23"/>
                <w:szCs w:val="23"/>
              </w:rPr>
              <w:t xml:space="preserve">увеличение удельного веса численности воспитанников ДОО в возрасте 3-7 лет, охваченных образовательными программами дошкольного </w:t>
            </w:r>
            <w:r w:rsidR="00246612" w:rsidRPr="002A0147">
              <w:rPr>
                <w:sz w:val="23"/>
                <w:szCs w:val="23"/>
              </w:rPr>
              <w:lastRenderedPageBreak/>
              <w:t>образования, соответствующими требованиям ФГОС ДО, до 100 процентов;</w:t>
            </w:r>
          </w:p>
          <w:p w:rsidR="00413DCF" w:rsidRPr="002A0147" w:rsidRDefault="00107D90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 w:rsidRPr="002A0147">
              <w:rPr>
                <w:sz w:val="23"/>
                <w:szCs w:val="23"/>
              </w:rPr>
              <w:t>-</w:t>
            </w:r>
            <w:r w:rsidR="00413DCF" w:rsidRPr="002A0147">
              <w:rPr>
                <w:sz w:val="23"/>
                <w:szCs w:val="23"/>
              </w:rPr>
              <w:t xml:space="preserve">доступность дошкольного образования для детей в возрасте от 2 месяцев до 3 лет на уровне </w:t>
            </w:r>
            <w:r w:rsidR="00C65A48" w:rsidRPr="002A0147">
              <w:rPr>
                <w:sz w:val="23"/>
                <w:szCs w:val="23"/>
              </w:rPr>
              <w:t>93</w:t>
            </w:r>
            <w:r w:rsidR="00413DCF" w:rsidRPr="002A0147">
              <w:rPr>
                <w:sz w:val="23"/>
                <w:szCs w:val="23"/>
              </w:rPr>
              <w:t xml:space="preserve"> процентов;</w:t>
            </w:r>
          </w:p>
          <w:p w:rsidR="00246612" w:rsidRPr="002A0147" w:rsidRDefault="00107D90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 w:rsidRPr="002A0147">
              <w:rPr>
                <w:sz w:val="23"/>
                <w:szCs w:val="23"/>
              </w:rPr>
              <w:t>-</w:t>
            </w:r>
            <w:r w:rsidR="00246612" w:rsidRPr="002A0147">
              <w:rPr>
                <w:sz w:val="23"/>
                <w:szCs w:val="23"/>
              </w:rPr>
              <w:t xml:space="preserve">доступность дошкольного образования для детей с ОВЗ и детей-инвалидов на уровне </w:t>
            </w:r>
            <w:r w:rsidR="00D578CD" w:rsidRPr="002A0147">
              <w:rPr>
                <w:sz w:val="23"/>
                <w:szCs w:val="23"/>
              </w:rPr>
              <w:t>83</w:t>
            </w:r>
            <w:r w:rsidR="00246612" w:rsidRPr="002A0147">
              <w:rPr>
                <w:sz w:val="23"/>
                <w:szCs w:val="23"/>
              </w:rPr>
              <w:t xml:space="preserve"> процентов;</w:t>
            </w:r>
          </w:p>
          <w:p w:rsidR="00AE260F" w:rsidRPr="002A0147" w:rsidRDefault="00AE260F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 w:rsidRPr="002A0147">
              <w:rPr>
                <w:sz w:val="23"/>
                <w:szCs w:val="23"/>
              </w:rPr>
              <w:t xml:space="preserve">- количество мест в образовательных организациях, которые созданы для получения детьми дошкольного возраста с ограниченными возможностями здоровья качественного образования и коррекции развития, до </w:t>
            </w:r>
            <w:r w:rsidR="00757B12" w:rsidRPr="002A0147">
              <w:rPr>
                <w:sz w:val="23"/>
                <w:szCs w:val="23"/>
              </w:rPr>
              <w:t xml:space="preserve">24 </w:t>
            </w:r>
            <w:r w:rsidRPr="002A0147">
              <w:rPr>
                <w:sz w:val="23"/>
                <w:szCs w:val="23"/>
              </w:rPr>
              <w:t>мест;</w:t>
            </w:r>
          </w:p>
          <w:p w:rsidR="00F51DFD" w:rsidRPr="002A0147" w:rsidRDefault="00107D90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 w:rsidRPr="002A0147">
              <w:rPr>
                <w:sz w:val="23"/>
                <w:szCs w:val="23"/>
              </w:rPr>
              <w:t>-</w:t>
            </w:r>
            <w:r w:rsidR="00F51DFD" w:rsidRPr="002A0147">
              <w:rPr>
                <w:sz w:val="23"/>
                <w:szCs w:val="23"/>
              </w:rPr>
              <w:t>увеличение охвата</w:t>
            </w:r>
            <w:r w:rsidR="00C15E9F" w:rsidRPr="00451CE5">
              <w:rPr>
                <w:sz w:val="23"/>
                <w:szCs w:val="23"/>
              </w:rPr>
              <w:t xml:space="preserve"> воспитанников дошкольных учреждений</w:t>
            </w:r>
            <w:r w:rsidR="00C15E9F" w:rsidRPr="003E6E19">
              <w:rPr>
                <w:sz w:val="23"/>
                <w:szCs w:val="23"/>
              </w:rPr>
              <w:t>, расположенных на территории Чебаркульского городского округа</w:t>
            </w:r>
            <w:r w:rsidR="00C15E9F">
              <w:rPr>
                <w:sz w:val="23"/>
                <w:szCs w:val="23"/>
              </w:rPr>
              <w:t>, в возрасте 5-7 лет</w:t>
            </w:r>
            <w:r w:rsidR="00C15E9F" w:rsidRPr="003E6E19">
              <w:rPr>
                <w:sz w:val="23"/>
                <w:szCs w:val="23"/>
              </w:rPr>
              <w:t xml:space="preserve"> услугами платного дополнительного образования</w:t>
            </w:r>
            <w:r w:rsidR="00F51DFD" w:rsidRPr="002A0147">
              <w:rPr>
                <w:sz w:val="23"/>
                <w:szCs w:val="23"/>
              </w:rPr>
              <w:t xml:space="preserve"> до 12%;</w:t>
            </w:r>
          </w:p>
          <w:p w:rsidR="00246612" w:rsidRPr="002A0147" w:rsidRDefault="00107D90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 w:rsidRPr="002A0147">
              <w:rPr>
                <w:sz w:val="23"/>
                <w:szCs w:val="23"/>
              </w:rPr>
              <w:t>-</w:t>
            </w:r>
            <w:r w:rsidR="000E5671" w:rsidRPr="002A0147">
              <w:rPr>
                <w:sz w:val="23"/>
                <w:szCs w:val="23"/>
              </w:rPr>
              <w:t xml:space="preserve">сохранение </w:t>
            </w:r>
            <w:r w:rsidR="00246612" w:rsidRPr="002A0147">
              <w:rPr>
                <w:sz w:val="23"/>
                <w:szCs w:val="23"/>
              </w:rPr>
              <w:t xml:space="preserve">удельного веса педагогических и руководящих работников ДОО, прошедших в течение последних 3 лет повышение квалификации или профессиональную переподготовку, </w:t>
            </w:r>
            <w:r w:rsidR="000E5671" w:rsidRPr="002A0147">
              <w:rPr>
                <w:sz w:val="23"/>
                <w:szCs w:val="23"/>
              </w:rPr>
              <w:t>на уровне</w:t>
            </w:r>
            <w:r w:rsidR="00246612" w:rsidRPr="002A0147">
              <w:rPr>
                <w:sz w:val="23"/>
                <w:szCs w:val="23"/>
              </w:rPr>
              <w:t xml:space="preserve"> 100 процентов;  </w:t>
            </w:r>
          </w:p>
          <w:p w:rsidR="000973A7" w:rsidRPr="002A0147" w:rsidRDefault="00107D90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 w:rsidRPr="002A0147">
              <w:rPr>
                <w:sz w:val="23"/>
                <w:szCs w:val="23"/>
              </w:rPr>
              <w:t>-</w:t>
            </w:r>
            <w:r w:rsidR="00246612" w:rsidRPr="002A0147">
              <w:rPr>
                <w:sz w:val="23"/>
                <w:szCs w:val="23"/>
              </w:rPr>
              <w:t>сохранение в ДОО норм потребления энергоресурсов на уровне, близком к 2015 году</w:t>
            </w:r>
            <w:r w:rsidR="000973A7" w:rsidRPr="002A0147">
              <w:rPr>
                <w:sz w:val="23"/>
                <w:szCs w:val="23"/>
              </w:rPr>
              <w:t>;</w:t>
            </w:r>
          </w:p>
          <w:p w:rsidR="000973A7" w:rsidRPr="002A0147" w:rsidRDefault="000973A7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 w:rsidRPr="002A0147">
              <w:rPr>
                <w:sz w:val="23"/>
                <w:szCs w:val="23"/>
              </w:rPr>
              <w:t xml:space="preserve">- </w:t>
            </w:r>
            <w:r w:rsidRPr="002A0147">
              <w:rPr>
                <w:rFonts w:eastAsia="Times       New Roman"/>
                <w:sz w:val="23"/>
                <w:szCs w:val="23"/>
                <w:lang w:eastAsia="en-US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3 лет, на уровне 80 %</w:t>
            </w:r>
            <w:r w:rsidRPr="002A0147">
              <w:rPr>
                <w:sz w:val="23"/>
                <w:szCs w:val="23"/>
              </w:rPr>
              <w:t>;</w:t>
            </w:r>
          </w:p>
          <w:p w:rsidR="000973A7" w:rsidRPr="002A0147" w:rsidRDefault="000973A7" w:rsidP="00451CE5">
            <w:pPr>
              <w:spacing w:line="0" w:lineRule="atLeast"/>
              <w:jc w:val="both"/>
              <w:rPr>
                <w:rFonts w:eastAsia="Times       New Roman"/>
                <w:sz w:val="23"/>
                <w:szCs w:val="23"/>
                <w:lang w:eastAsia="en-US"/>
              </w:rPr>
            </w:pPr>
            <w:r w:rsidRPr="002A0147">
              <w:rPr>
                <w:sz w:val="23"/>
                <w:szCs w:val="23"/>
              </w:rPr>
              <w:t xml:space="preserve">- доступность дошкольного образования для детей в возрасте от </w:t>
            </w:r>
            <w:r w:rsidR="009859D9">
              <w:rPr>
                <w:sz w:val="23"/>
                <w:szCs w:val="23"/>
              </w:rPr>
              <w:t>1,5</w:t>
            </w:r>
            <w:r w:rsidRPr="002A0147">
              <w:rPr>
                <w:sz w:val="23"/>
                <w:szCs w:val="23"/>
              </w:rPr>
              <w:t xml:space="preserve"> до 3 лет, </w:t>
            </w:r>
            <w:r w:rsidRPr="002A0147">
              <w:rPr>
                <w:rFonts w:eastAsia="Times       New Roman"/>
                <w:sz w:val="23"/>
                <w:szCs w:val="23"/>
                <w:lang w:eastAsia="en-US"/>
              </w:rPr>
              <w:t xml:space="preserve">на уровне </w:t>
            </w:r>
            <w:r w:rsidR="00A266E0" w:rsidRPr="002A0147">
              <w:rPr>
                <w:rFonts w:eastAsia="Times       New Roman"/>
                <w:sz w:val="23"/>
                <w:szCs w:val="23"/>
                <w:lang w:eastAsia="en-US"/>
              </w:rPr>
              <w:t>9</w:t>
            </w:r>
            <w:r w:rsidRPr="002A0147">
              <w:rPr>
                <w:rFonts w:eastAsia="Times       New Roman"/>
                <w:sz w:val="23"/>
                <w:szCs w:val="23"/>
                <w:lang w:eastAsia="en-US"/>
              </w:rPr>
              <w:t>5 %</w:t>
            </w:r>
          </w:p>
          <w:p w:rsidR="00AE260F" w:rsidRPr="002A0147" w:rsidRDefault="00AE260F" w:rsidP="00451CE5">
            <w:pPr>
              <w:spacing w:line="0" w:lineRule="atLeast"/>
              <w:jc w:val="both"/>
              <w:rPr>
                <w:sz w:val="23"/>
                <w:szCs w:val="23"/>
              </w:rPr>
            </w:pPr>
            <w:r w:rsidRPr="002A0147">
              <w:rPr>
                <w:sz w:val="23"/>
                <w:szCs w:val="23"/>
              </w:rPr>
              <w:t>- доля капитально отремонтированных зданий и сооружений муниципальных дошкольных образовательных организаций в общем количестве зданий и сооружений муниципальных дошкольных образовательных организаций, требующих проведение капитальных ремонтов, до 13,3 процентов.</w:t>
            </w:r>
          </w:p>
        </w:tc>
      </w:tr>
    </w:tbl>
    <w:p w:rsidR="00107D90" w:rsidRDefault="00107D90" w:rsidP="00246612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7"/>
          <w:szCs w:val="27"/>
        </w:rPr>
      </w:pPr>
    </w:p>
    <w:p w:rsidR="00246612" w:rsidRPr="0082608B" w:rsidRDefault="00246612" w:rsidP="00246612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 xml:space="preserve">Раздел 1. Содержание проблемы и обоснование </w:t>
      </w:r>
    </w:p>
    <w:p w:rsidR="00246612" w:rsidRPr="0082608B" w:rsidRDefault="00246612" w:rsidP="00246612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необходимости ее решения программными методами</w:t>
      </w:r>
    </w:p>
    <w:p w:rsidR="00246612" w:rsidRPr="0082608B" w:rsidRDefault="00246612" w:rsidP="00246612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7"/>
          <w:szCs w:val="27"/>
        </w:rPr>
      </w:pPr>
    </w:p>
    <w:p w:rsidR="007D6175" w:rsidRPr="0082608B" w:rsidRDefault="007D6175" w:rsidP="007D6175">
      <w:pPr>
        <w:pStyle w:val="aa"/>
        <w:spacing w:line="0" w:lineRule="atLeast"/>
        <w:ind w:left="0" w:firstLine="851"/>
        <w:contextualSpacing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 xml:space="preserve">По состоянию на </w:t>
      </w:r>
      <w:r w:rsidRPr="0082608B">
        <w:rPr>
          <w:color w:val="000000"/>
          <w:sz w:val="27"/>
          <w:szCs w:val="27"/>
          <w:lang w:val="ru-RU"/>
        </w:rPr>
        <w:t>1 января 20</w:t>
      </w:r>
      <w:r w:rsidR="00A266E0">
        <w:rPr>
          <w:color w:val="000000"/>
          <w:sz w:val="27"/>
          <w:szCs w:val="27"/>
          <w:lang w:val="ru-RU"/>
        </w:rPr>
        <w:t>20</w:t>
      </w:r>
      <w:r w:rsidRPr="0082608B">
        <w:rPr>
          <w:color w:val="000000"/>
          <w:sz w:val="27"/>
          <w:szCs w:val="27"/>
          <w:lang w:val="ru-RU"/>
        </w:rPr>
        <w:t>года</w:t>
      </w:r>
      <w:r w:rsidRPr="0082608B">
        <w:rPr>
          <w:color w:val="000000"/>
          <w:sz w:val="27"/>
          <w:szCs w:val="27"/>
        </w:rPr>
        <w:t xml:space="preserve"> в Чебаркульском городском округефункционирует 15 муниципальных бюджетных дошкольных образовательныхорганизаций, 2 дошкольные группы в общеобразовательных школах. </w:t>
      </w:r>
    </w:p>
    <w:p w:rsidR="00246612" w:rsidRPr="0082608B" w:rsidRDefault="007D6175" w:rsidP="007D6175">
      <w:pPr>
        <w:pStyle w:val="aa"/>
        <w:spacing w:after="0" w:line="0" w:lineRule="atLeast"/>
        <w:ind w:left="0" w:firstLine="851"/>
        <w:contextualSpacing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В системе дошкольного образования города воспитывается 28</w:t>
      </w:r>
      <w:r w:rsidR="00A266E0">
        <w:rPr>
          <w:color w:val="000000"/>
          <w:sz w:val="27"/>
          <w:szCs w:val="27"/>
          <w:lang w:val="ru-RU"/>
        </w:rPr>
        <w:t>44</w:t>
      </w:r>
      <w:r w:rsidR="00A82064" w:rsidRPr="0082608B">
        <w:rPr>
          <w:color w:val="000000"/>
          <w:sz w:val="27"/>
          <w:szCs w:val="27"/>
          <w:lang w:val="ru-RU"/>
        </w:rPr>
        <w:t>реб</w:t>
      </w:r>
      <w:r w:rsidR="0092638B">
        <w:rPr>
          <w:color w:val="000000"/>
          <w:sz w:val="27"/>
          <w:szCs w:val="27"/>
          <w:lang w:val="ru-RU"/>
        </w:rPr>
        <w:t>е</w:t>
      </w:r>
      <w:r w:rsidR="00A266E0">
        <w:rPr>
          <w:color w:val="000000"/>
          <w:sz w:val="27"/>
          <w:szCs w:val="27"/>
          <w:lang w:val="ru-RU"/>
        </w:rPr>
        <w:t>нка</w:t>
      </w:r>
      <w:r w:rsidRPr="0082608B">
        <w:rPr>
          <w:color w:val="000000"/>
          <w:sz w:val="27"/>
          <w:szCs w:val="27"/>
        </w:rPr>
        <w:t xml:space="preserve">, из них </w:t>
      </w:r>
      <w:r w:rsidR="00A266E0">
        <w:rPr>
          <w:color w:val="000000"/>
          <w:sz w:val="27"/>
          <w:szCs w:val="27"/>
          <w:lang w:val="ru-RU"/>
        </w:rPr>
        <w:t>40</w:t>
      </w:r>
      <w:r w:rsidRPr="0082608B">
        <w:rPr>
          <w:color w:val="000000"/>
          <w:sz w:val="27"/>
          <w:szCs w:val="27"/>
        </w:rPr>
        <w:t xml:space="preserve"> детей - в дошкольных группах при общеобразовательных школах. Охват детей 1-7 лет дошкольным образованием в 201</w:t>
      </w:r>
      <w:r w:rsidR="00A266E0">
        <w:rPr>
          <w:color w:val="000000"/>
          <w:sz w:val="27"/>
          <w:szCs w:val="27"/>
          <w:lang w:val="ru-RU"/>
        </w:rPr>
        <w:t>9</w:t>
      </w:r>
      <w:r w:rsidRPr="0082608B">
        <w:rPr>
          <w:color w:val="000000"/>
          <w:sz w:val="27"/>
          <w:szCs w:val="27"/>
        </w:rPr>
        <w:t xml:space="preserve"> году составил 9</w:t>
      </w:r>
      <w:r w:rsidR="003C6F96" w:rsidRPr="0082608B">
        <w:rPr>
          <w:color w:val="000000"/>
          <w:sz w:val="27"/>
          <w:szCs w:val="27"/>
          <w:lang w:val="ru-RU"/>
        </w:rPr>
        <w:t>1</w:t>
      </w:r>
      <w:r w:rsidR="003C6F96" w:rsidRPr="0082608B">
        <w:rPr>
          <w:color w:val="000000"/>
          <w:sz w:val="27"/>
          <w:szCs w:val="27"/>
        </w:rPr>
        <w:t>,</w:t>
      </w:r>
      <w:r w:rsidR="00A266E0">
        <w:rPr>
          <w:color w:val="000000"/>
          <w:sz w:val="27"/>
          <w:szCs w:val="27"/>
          <w:lang w:val="ru-RU"/>
        </w:rPr>
        <w:t>2</w:t>
      </w:r>
      <w:r w:rsidRPr="0082608B">
        <w:rPr>
          <w:color w:val="000000"/>
          <w:sz w:val="27"/>
          <w:szCs w:val="27"/>
        </w:rPr>
        <w:t>% от общей численности детей 1-7 лет (в 201</w:t>
      </w:r>
      <w:r w:rsidR="003C6F96" w:rsidRPr="0082608B">
        <w:rPr>
          <w:color w:val="000000"/>
          <w:sz w:val="27"/>
          <w:szCs w:val="27"/>
          <w:lang w:val="ru-RU"/>
        </w:rPr>
        <w:t>7</w:t>
      </w:r>
      <w:r w:rsidR="003C6F96" w:rsidRPr="0082608B">
        <w:rPr>
          <w:color w:val="000000"/>
          <w:sz w:val="27"/>
          <w:szCs w:val="27"/>
        </w:rPr>
        <w:t xml:space="preserve"> году – </w:t>
      </w:r>
      <w:r w:rsidR="00A266E0">
        <w:rPr>
          <w:color w:val="000000"/>
          <w:sz w:val="27"/>
          <w:szCs w:val="27"/>
          <w:lang w:val="ru-RU"/>
        </w:rPr>
        <w:t>92</w:t>
      </w:r>
      <w:r w:rsidR="00760510" w:rsidRPr="0082608B">
        <w:rPr>
          <w:color w:val="000000"/>
          <w:sz w:val="27"/>
          <w:szCs w:val="27"/>
          <w:lang w:val="ru-RU"/>
        </w:rPr>
        <w:t>,6</w:t>
      </w:r>
      <w:r w:rsidRPr="0082608B">
        <w:rPr>
          <w:color w:val="000000"/>
          <w:sz w:val="27"/>
          <w:szCs w:val="27"/>
        </w:rPr>
        <w:t>%, в 201</w:t>
      </w:r>
      <w:r w:rsidR="003C6F96" w:rsidRPr="0082608B">
        <w:rPr>
          <w:color w:val="000000"/>
          <w:sz w:val="27"/>
          <w:szCs w:val="27"/>
          <w:lang w:val="ru-RU"/>
        </w:rPr>
        <w:t>8</w:t>
      </w:r>
      <w:r w:rsidRPr="0082608B">
        <w:rPr>
          <w:color w:val="000000"/>
          <w:sz w:val="27"/>
          <w:szCs w:val="27"/>
        </w:rPr>
        <w:t xml:space="preserve"> году – </w:t>
      </w:r>
      <w:r w:rsidR="00760510" w:rsidRPr="0082608B">
        <w:rPr>
          <w:color w:val="000000"/>
          <w:sz w:val="27"/>
          <w:szCs w:val="27"/>
          <w:lang w:val="ru-RU"/>
        </w:rPr>
        <w:t>9</w:t>
      </w:r>
      <w:r w:rsidR="00A266E0">
        <w:rPr>
          <w:color w:val="000000"/>
          <w:sz w:val="27"/>
          <w:szCs w:val="27"/>
          <w:lang w:val="ru-RU"/>
        </w:rPr>
        <w:t>1</w:t>
      </w:r>
      <w:r w:rsidR="003C6F96" w:rsidRPr="0082608B">
        <w:rPr>
          <w:color w:val="000000"/>
          <w:sz w:val="27"/>
          <w:szCs w:val="27"/>
        </w:rPr>
        <w:t>,</w:t>
      </w:r>
      <w:r w:rsidR="00A266E0">
        <w:rPr>
          <w:color w:val="000000"/>
          <w:sz w:val="27"/>
          <w:szCs w:val="27"/>
          <w:lang w:val="ru-RU"/>
        </w:rPr>
        <w:t>9</w:t>
      </w:r>
      <w:r w:rsidRPr="0082608B">
        <w:rPr>
          <w:color w:val="000000"/>
          <w:sz w:val="27"/>
          <w:szCs w:val="27"/>
        </w:rPr>
        <w:t xml:space="preserve">%). </w:t>
      </w:r>
    </w:p>
    <w:p w:rsidR="00246612" w:rsidRPr="0082608B" w:rsidRDefault="00246612" w:rsidP="00246612">
      <w:pPr>
        <w:pStyle w:val="a5"/>
        <w:spacing w:line="0" w:lineRule="atLeast"/>
        <w:rPr>
          <w:rFonts w:ascii="Times New Roman" w:hAnsi="Times New Roman"/>
          <w:sz w:val="27"/>
          <w:szCs w:val="27"/>
        </w:rPr>
      </w:pPr>
      <w:r w:rsidRPr="0082608B">
        <w:rPr>
          <w:rFonts w:ascii="Times New Roman" w:hAnsi="Times New Roman"/>
          <w:sz w:val="27"/>
          <w:szCs w:val="27"/>
        </w:rPr>
        <w:t>На 1 сентября 20</w:t>
      </w:r>
      <w:r w:rsidR="00A266E0">
        <w:rPr>
          <w:rFonts w:ascii="Times New Roman" w:hAnsi="Times New Roman"/>
          <w:sz w:val="27"/>
          <w:szCs w:val="27"/>
          <w:lang w:val="ru-RU"/>
        </w:rPr>
        <w:t>20</w:t>
      </w:r>
      <w:r w:rsidRPr="0082608B">
        <w:rPr>
          <w:rFonts w:ascii="Times New Roman" w:hAnsi="Times New Roman"/>
          <w:sz w:val="27"/>
          <w:szCs w:val="27"/>
        </w:rPr>
        <w:t xml:space="preserve"> года отмечается снижение процента охвата детей дошкольным образованием до </w:t>
      </w:r>
      <w:r w:rsidR="00F51DFD" w:rsidRPr="0082608B">
        <w:rPr>
          <w:rFonts w:ascii="Times New Roman" w:hAnsi="Times New Roman"/>
          <w:sz w:val="27"/>
          <w:szCs w:val="27"/>
          <w:lang w:val="ru-RU"/>
        </w:rPr>
        <w:t>8</w:t>
      </w:r>
      <w:r w:rsidR="00A266E0">
        <w:rPr>
          <w:rFonts w:ascii="Times New Roman" w:hAnsi="Times New Roman"/>
          <w:sz w:val="27"/>
          <w:szCs w:val="27"/>
          <w:lang w:val="ru-RU"/>
        </w:rPr>
        <w:t>6</w:t>
      </w:r>
      <w:r w:rsidR="00F51DFD" w:rsidRPr="0082608B">
        <w:rPr>
          <w:rFonts w:ascii="Times New Roman" w:hAnsi="Times New Roman"/>
          <w:sz w:val="27"/>
          <w:szCs w:val="27"/>
          <w:lang w:val="ru-RU"/>
        </w:rPr>
        <w:t>,2</w:t>
      </w:r>
      <w:r w:rsidRPr="0082608B">
        <w:rPr>
          <w:rFonts w:ascii="Times New Roman" w:hAnsi="Times New Roman"/>
          <w:sz w:val="27"/>
          <w:szCs w:val="27"/>
        </w:rPr>
        <w:t xml:space="preserve">%, что обусловлено </w:t>
      </w:r>
      <w:r w:rsidR="00A266E0">
        <w:rPr>
          <w:rFonts w:ascii="Times New Roman" w:hAnsi="Times New Roman"/>
          <w:sz w:val="27"/>
          <w:szCs w:val="27"/>
          <w:lang w:val="ru-RU"/>
        </w:rPr>
        <w:t xml:space="preserve">снижением рождаемости и наличием свободных мест в дошкольных группах </w:t>
      </w:r>
      <w:r w:rsidRPr="0082608B">
        <w:rPr>
          <w:rFonts w:ascii="Times New Roman" w:hAnsi="Times New Roman"/>
          <w:sz w:val="27"/>
          <w:szCs w:val="27"/>
        </w:rPr>
        <w:t xml:space="preserve">. </w:t>
      </w:r>
    </w:p>
    <w:p w:rsidR="00246612" w:rsidRPr="00451CE5" w:rsidRDefault="00246612" w:rsidP="00246612">
      <w:pPr>
        <w:pStyle w:val="a5"/>
        <w:spacing w:line="0" w:lineRule="atLeast"/>
        <w:rPr>
          <w:rFonts w:ascii="Times New Roman" w:hAnsi="Times New Roman"/>
          <w:sz w:val="27"/>
          <w:szCs w:val="27"/>
        </w:rPr>
      </w:pPr>
      <w:r w:rsidRPr="0082608B">
        <w:rPr>
          <w:rFonts w:ascii="Times New Roman" w:hAnsi="Times New Roman"/>
          <w:sz w:val="27"/>
          <w:szCs w:val="27"/>
        </w:rPr>
        <w:t xml:space="preserve">Задача по расширению доступности дошкольного образования населению Чебаркульского городского округа реализовывалась в соответствии с Указом Президента Российской Федерации от 07.05.2012 г. № 599 </w:t>
      </w:r>
      <w:r w:rsidRPr="0082608B">
        <w:rPr>
          <w:rFonts w:ascii="Times New Roman" w:eastAsia="Times New Roman" w:hAnsi="Times New Roman"/>
          <w:bCs/>
          <w:sz w:val="27"/>
          <w:szCs w:val="27"/>
        </w:rPr>
        <w:t>«О мерах по реализации государственной политики в области образования и науки»</w:t>
      </w:r>
      <w:r w:rsidRPr="0082608B">
        <w:rPr>
          <w:rFonts w:ascii="Times New Roman" w:hAnsi="Times New Roman"/>
          <w:sz w:val="27"/>
          <w:szCs w:val="27"/>
        </w:rPr>
        <w:t>, муниципальной программой «</w:t>
      </w:r>
      <w:r w:rsidRPr="00451CE5">
        <w:rPr>
          <w:rFonts w:ascii="Times New Roman" w:hAnsi="Times New Roman"/>
          <w:sz w:val="27"/>
          <w:szCs w:val="27"/>
        </w:rPr>
        <w:t xml:space="preserve">Поддержка и развитие дошкольного образования в Чебаркульском </w:t>
      </w:r>
      <w:r w:rsidRPr="00451CE5">
        <w:rPr>
          <w:rFonts w:ascii="Times New Roman" w:hAnsi="Times New Roman"/>
          <w:sz w:val="27"/>
          <w:szCs w:val="27"/>
        </w:rPr>
        <w:lastRenderedPageBreak/>
        <w:t>городском округе» на 20</w:t>
      </w:r>
      <w:r w:rsidR="00451CE5" w:rsidRPr="00451CE5">
        <w:rPr>
          <w:rFonts w:ascii="Times New Roman" w:hAnsi="Times New Roman"/>
          <w:sz w:val="27"/>
          <w:szCs w:val="27"/>
          <w:lang w:val="ru-RU"/>
        </w:rPr>
        <w:t>20</w:t>
      </w:r>
      <w:r w:rsidRPr="00451CE5">
        <w:rPr>
          <w:rFonts w:ascii="Times New Roman" w:hAnsi="Times New Roman"/>
          <w:sz w:val="27"/>
          <w:szCs w:val="27"/>
        </w:rPr>
        <w:t>-20</w:t>
      </w:r>
      <w:r w:rsidR="00760510" w:rsidRPr="00451CE5">
        <w:rPr>
          <w:rFonts w:ascii="Times New Roman" w:hAnsi="Times New Roman"/>
          <w:sz w:val="27"/>
          <w:szCs w:val="27"/>
          <w:lang w:val="ru-RU"/>
        </w:rPr>
        <w:t>2</w:t>
      </w:r>
      <w:r w:rsidR="00451CE5" w:rsidRPr="00451CE5">
        <w:rPr>
          <w:rFonts w:ascii="Times New Roman" w:hAnsi="Times New Roman"/>
          <w:sz w:val="27"/>
          <w:szCs w:val="27"/>
          <w:lang w:val="ru-RU"/>
        </w:rPr>
        <w:t>3</w:t>
      </w:r>
      <w:r w:rsidRPr="00451CE5">
        <w:rPr>
          <w:rFonts w:ascii="Times New Roman" w:hAnsi="Times New Roman"/>
          <w:sz w:val="27"/>
          <w:szCs w:val="27"/>
        </w:rPr>
        <w:t xml:space="preserve"> годы, утвержденной постановлением администрации Чебаркульского городского округа от </w:t>
      </w:r>
      <w:r w:rsidR="00426EBA" w:rsidRPr="00451CE5">
        <w:rPr>
          <w:rFonts w:ascii="Times New Roman" w:hAnsi="Times New Roman"/>
          <w:sz w:val="27"/>
          <w:szCs w:val="27"/>
          <w:lang w:val="ru-RU"/>
        </w:rPr>
        <w:t>1</w:t>
      </w:r>
      <w:r w:rsidR="00451CE5" w:rsidRPr="00451CE5">
        <w:rPr>
          <w:rFonts w:ascii="Times New Roman" w:hAnsi="Times New Roman"/>
          <w:sz w:val="27"/>
          <w:szCs w:val="27"/>
          <w:lang w:val="ru-RU"/>
        </w:rPr>
        <w:t>1</w:t>
      </w:r>
      <w:r w:rsidRPr="00451CE5">
        <w:rPr>
          <w:rFonts w:ascii="Times New Roman" w:hAnsi="Times New Roman"/>
          <w:sz w:val="27"/>
          <w:szCs w:val="27"/>
        </w:rPr>
        <w:t>.1</w:t>
      </w:r>
      <w:r w:rsidR="00426EBA" w:rsidRPr="00451CE5">
        <w:rPr>
          <w:rFonts w:ascii="Times New Roman" w:hAnsi="Times New Roman"/>
          <w:sz w:val="27"/>
          <w:szCs w:val="27"/>
          <w:lang w:val="ru-RU"/>
        </w:rPr>
        <w:t>1</w:t>
      </w:r>
      <w:r w:rsidRPr="00451CE5">
        <w:rPr>
          <w:rFonts w:ascii="Times New Roman" w:hAnsi="Times New Roman"/>
          <w:sz w:val="27"/>
          <w:szCs w:val="27"/>
        </w:rPr>
        <w:t>.201</w:t>
      </w:r>
      <w:r w:rsidR="00451CE5" w:rsidRPr="00451CE5">
        <w:rPr>
          <w:rFonts w:ascii="Times New Roman" w:hAnsi="Times New Roman"/>
          <w:sz w:val="27"/>
          <w:szCs w:val="27"/>
          <w:lang w:val="ru-RU"/>
        </w:rPr>
        <w:t>9</w:t>
      </w:r>
      <w:r w:rsidRPr="00451CE5">
        <w:rPr>
          <w:rFonts w:ascii="Times New Roman" w:hAnsi="Times New Roman"/>
          <w:sz w:val="27"/>
          <w:szCs w:val="27"/>
        </w:rPr>
        <w:t xml:space="preserve"> г. № </w:t>
      </w:r>
      <w:r w:rsidR="00451CE5" w:rsidRPr="00451CE5">
        <w:rPr>
          <w:rFonts w:ascii="Times New Roman" w:hAnsi="Times New Roman"/>
          <w:sz w:val="27"/>
          <w:szCs w:val="27"/>
          <w:lang w:val="ru-RU"/>
        </w:rPr>
        <w:t>622</w:t>
      </w:r>
      <w:r w:rsidRPr="00451CE5">
        <w:rPr>
          <w:rFonts w:ascii="Times New Roman" w:hAnsi="Times New Roman"/>
          <w:sz w:val="27"/>
          <w:szCs w:val="27"/>
        </w:rPr>
        <w:t>.</w:t>
      </w:r>
    </w:p>
    <w:p w:rsidR="007D6175" w:rsidRPr="0082608B" w:rsidRDefault="00246612" w:rsidP="00246612">
      <w:pPr>
        <w:pStyle w:val="a5"/>
        <w:spacing w:line="0" w:lineRule="atLeast"/>
        <w:rPr>
          <w:rFonts w:ascii="Times New Roman" w:hAnsi="Times New Roman"/>
          <w:sz w:val="27"/>
          <w:szCs w:val="27"/>
        </w:rPr>
      </w:pPr>
      <w:r w:rsidRPr="0082608B">
        <w:rPr>
          <w:rFonts w:ascii="Times New Roman" w:hAnsi="Times New Roman"/>
          <w:sz w:val="27"/>
          <w:szCs w:val="27"/>
        </w:rPr>
        <w:t>Отмечается снижение очередности на предоставление места в ДОУ: на 1 января 20</w:t>
      </w:r>
      <w:r w:rsidR="0092638B">
        <w:rPr>
          <w:rFonts w:ascii="Times New Roman" w:hAnsi="Times New Roman"/>
          <w:sz w:val="27"/>
          <w:szCs w:val="27"/>
          <w:lang w:val="ru-RU"/>
        </w:rPr>
        <w:t>20</w:t>
      </w:r>
      <w:r w:rsidRPr="0082608B">
        <w:rPr>
          <w:rFonts w:ascii="Times New Roman" w:hAnsi="Times New Roman"/>
          <w:sz w:val="27"/>
          <w:szCs w:val="27"/>
        </w:rPr>
        <w:t xml:space="preserve"> года на устройство в детский сад зарегистрировано </w:t>
      </w:r>
      <w:r w:rsidR="0092638B">
        <w:rPr>
          <w:rFonts w:ascii="Times New Roman" w:hAnsi="Times New Roman"/>
          <w:sz w:val="27"/>
          <w:szCs w:val="27"/>
          <w:lang w:val="ru-RU"/>
        </w:rPr>
        <w:t>706 детей</w:t>
      </w:r>
      <w:r w:rsidRPr="0082608B">
        <w:rPr>
          <w:rFonts w:ascii="Times New Roman" w:hAnsi="Times New Roman"/>
          <w:sz w:val="27"/>
          <w:szCs w:val="27"/>
        </w:rPr>
        <w:t xml:space="preserve"> (на 01.01.201</w:t>
      </w:r>
      <w:r w:rsidR="00D578CD">
        <w:rPr>
          <w:rFonts w:ascii="Times New Roman" w:hAnsi="Times New Roman"/>
          <w:sz w:val="27"/>
          <w:szCs w:val="27"/>
          <w:lang w:val="ru-RU"/>
        </w:rPr>
        <w:t>9</w:t>
      </w:r>
      <w:r w:rsidRPr="0082608B">
        <w:rPr>
          <w:rFonts w:ascii="Times New Roman" w:hAnsi="Times New Roman"/>
          <w:sz w:val="27"/>
          <w:szCs w:val="27"/>
        </w:rPr>
        <w:t xml:space="preserve"> г. – </w:t>
      </w:r>
      <w:r w:rsidR="0092638B">
        <w:rPr>
          <w:rFonts w:ascii="Times New Roman" w:hAnsi="Times New Roman"/>
          <w:sz w:val="27"/>
          <w:szCs w:val="27"/>
          <w:lang w:val="ru-RU"/>
        </w:rPr>
        <w:t>922</w:t>
      </w:r>
      <w:r w:rsidR="00760510" w:rsidRPr="0082608B">
        <w:rPr>
          <w:rFonts w:ascii="Times New Roman" w:hAnsi="Times New Roman"/>
          <w:sz w:val="27"/>
          <w:szCs w:val="27"/>
          <w:lang w:val="ru-RU"/>
        </w:rPr>
        <w:t xml:space="preserve"> ребен</w:t>
      </w:r>
      <w:r w:rsidR="0092638B">
        <w:rPr>
          <w:rFonts w:ascii="Times New Roman" w:hAnsi="Times New Roman"/>
          <w:sz w:val="27"/>
          <w:szCs w:val="27"/>
          <w:lang w:val="ru-RU"/>
        </w:rPr>
        <w:t xml:space="preserve">ка). </w:t>
      </w:r>
      <w:r w:rsidR="00760510" w:rsidRPr="0082608B">
        <w:rPr>
          <w:rFonts w:ascii="Times New Roman" w:hAnsi="Times New Roman"/>
          <w:sz w:val="27"/>
          <w:szCs w:val="27"/>
          <w:lang w:val="ru-RU"/>
        </w:rPr>
        <w:t>100</w:t>
      </w:r>
      <w:r w:rsidRPr="0082608B">
        <w:rPr>
          <w:rFonts w:ascii="Times New Roman" w:hAnsi="Times New Roman"/>
          <w:sz w:val="27"/>
          <w:szCs w:val="27"/>
        </w:rPr>
        <w:t>% очередников составляют дети в возрасте от рождения до трех лет</w:t>
      </w:r>
      <w:r w:rsidR="007D6175" w:rsidRPr="0082608B">
        <w:rPr>
          <w:rFonts w:ascii="Times New Roman" w:hAnsi="Times New Roman"/>
          <w:sz w:val="27"/>
          <w:szCs w:val="27"/>
        </w:rPr>
        <w:t>.</w:t>
      </w:r>
    </w:p>
    <w:p w:rsidR="00482CDA" w:rsidRDefault="00246612" w:rsidP="00246612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82608B">
        <w:rPr>
          <w:rFonts w:ascii="Times New Roman" w:hAnsi="Times New Roman"/>
          <w:color w:val="000000"/>
          <w:sz w:val="27"/>
          <w:szCs w:val="27"/>
        </w:rPr>
        <w:t xml:space="preserve">Охват дошкольным образованием детей от трех до семи лет составляет </w:t>
      </w:r>
      <w:r w:rsidR="00760510" w:rsidRPr="0082608B">
        <w:rPr>
          <w:rFonts w:ascii="Times New Roman" w:hAnsi="Times New Roman"/>
          <w:color w:val="000000"/>
          <w:sz w:val="27"/>
          <w:szCs w:val="27"/>
          <w:lang w:val="ru-RU"/>
        </w:rPr>
        <w:t>100</w:t>
      </w:r>
      <w:r w:rsidRPr="0082608B">
        <w:rPr>
          <w:rFonts w:ascii="Times New Roman" w:hAnsi="Times New Roman"/>
          <w:color w:val="000000"/>
          <w:sz w:val="27"/>
          <w:szCs w:val="27"/>
        </w:rPr>
        <w:t xml:space="preserve"> процентов, детей от одного до трех лет – </w:t>
      </w:r>
      <w:r w:rsidR="00663824" w:rsidRPr="0082608B">
        <w:rPr>
          <w:rFonts w:ascii="Times New Roman" w:hAnsi="Times New Roman"/>
          <w:color w:val="000000"/>
          <w:sz w:val="27"/>
          <w:szCs w:val="27"/>
        </w:rPr>
        <w:t>53</w:t>
      </w:r>
      <w:r w:rsidRPr="0082608B">
        <w:rPr>
          <w:rFonts w:ascii="Times New Roman" w:hAnsi="Times New Roman"/>
          <w:color w:val="000000"/>
          <w:sz w:val="27"/>
          <w:szCs w:val="27"/>
        </w:rPr>
        <w:t xml:space="preserve"> процент</w:t>
      </w:r>
      <w:r w:rsidR="00663824" w:rsidRPr="0082608B">
        <w:rPr>
          <w:rFonts w:ascii="Times New Roman" w:hAnsi="Times New Roman"/>
          <w:color w:val="000000"/>
          <w:sz w:val="27"/>
          <w:szCs w:val="27"/>
        </w:rPr>
        <w:t>а</w:t>
      </w:r>
      <w:r w:rsidRPr="0082608B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92638B">
        <w:rPr>
          <w:rFonts w:ascii="Times New Roman" w:hAnsi="Times New Roman"/>
          <w:color w:val="000000"/>
          <w:sz w:val="27"/>
          <w:szCs w:val="27"/>
          <w:lang w:val="ru-RU"/>
        </w:rPr>
        <w:t>Значительно возросла доступность дошкольного образования для детей в возрасте до 3 лет</w:t>
      </w:r>
      <w:r w:rsidR="00482CDA">
        <w:rPr>
          <w:rFonts w:ascii="Times New Roman" w:hAnsi="Times New Roman"/>
          <w:color w:val="000000"/>
          <w:sz w:val="27"/>
          <w:szCs w:val="27"/>
          <w:lang w:val="ru-RU"/>
        </w:rPr>
        <w:t xml:space="preserve"> и составляет 93,5%. Увеличение процента доступности стало возможным, благодаря созданию 160 мест для детей от 1 года до 3 лет путем замещения существующих групповых ячеек. Впервые в Чебаркульском городском округе создана группа для детей от 1 года. </w:t>
      </w:r>
    </w:p>
    <w:p w:rsidR="00246612" w:rsidRDefault="00482CDA" w:rsidP="00246612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  <w:lang w:val="ru-RU"/>
        </w:rPr>
        <w:t>С 2020 года уменьшился с</w:t>
      </w:r>
      <w:r w:rsidR="00246612" w:rsidRPr="0082608B">
        <w:rPr>
          <w:rFonts w:ascii="Times New Roman" w:hAnsi="Times New Roman"/>
          <w:color w:val="000000"/>
          <w:sz w:val="27"/>
          <w:szCs w:val="27"/>
        </w:rPr>
        <w:t xml:space="preserve">рок ожидания в очереди в ДОО </w:t>
      </w:r>
      <w:r>
        <w:rPr>
          <w:rFonts w:ascii="Times New Roman" w:hAnsi="Times New Roman"/>
          <w:color w:val="000000"/>
          <w:sz w:val="27"/>
          <w:szCs w:val="27"/>
          <w:lang w:val="ru-RU"/>
        </w:rPr>
        <w:t xml:space="preserve">и </w:t>
      </w:r>
      <w:r w:rsidR="00246612" w:rsidRPr="0082608B">
        <w:rPr>
          <w:rFonts w:ascii="Times New Roman" w:hAnsi="Times New Roman"/>
          <w:color w:val="000000"/>
          <w:sz w:val="27"/>
          <w:szCs w:val="27"/>
        </w:rPr>
        <w:t xml:space="preserve">составляет от полугода до двух </w:t>
      </w:r>
      <w:r>
        <w:rPr>
          <w:rFonts w:ascii="Times New Roman" w:hAnsi="Times New Roman"/>
          <w:color w:val="000000"/>
          <w:sz w:val="27"/>
          <w:szCs w:val="27"/>
        </w:rPr>
        <w:t xml:space="preserve">лет. </w:t>
      </w:r>
      <w:r w:rsidR="00246612" w:rsidRPr="0082608B">
        <w:rPr>
          <w:rFonts w:ascii="Times New Roman" w:hAnsi="Times New Roman"/>
          <w:color w:val="000000"/>
          <w:sz w:val="27"/>
          <w:szCs w:val="27"/>
        </w:rPr>
        <w:t>Существенными факторами, определяющими масштаб проблемы территориальной доступности дошкольного образования, являются:</w:t>
      </w:r>
    </w:p>
    <w:p w:rsidR="00482CDA" w:rsidRPr="00482CDA" w:rsidRDefault="00A228C1" w:rsidP="00246612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  <w:lang w:val="ru-RU"/>
        </w:rPr>
      </w:pPr>
      <w:r>
        <w:rPr>
          <w:rFonts w:ascii="Times New Roman" w:hAnsi="Times New Roman"/>
          <w:color w:val="000000"/>
          <w:sz w:val="27"/>
          <w:szCs w:val="27"/>
          <w:lang w:val="ru-RU"/>
        </w:rPr>
        <w:t xml:space="preserve">- </w:t>
      </w:r>
      <w:r w:rsidR="00482CDA">
        <w:rPr>
          <w:rFonts w:ascii="Times New Roman" w:hAnsi="Times New Roman"/>
          <w:color w:val="000000"/>
          <w:sz w:val="27"/>
          <w:szCs w:val="27"/>
          <w:lang w:val="ru-RU"/>
        </w:rPr>
        <w:t xml:space="preserve">отсутствие возможности открытия групп для детей с 2 месяцев в связи с имеющейся очередностью детей с 1,5 лет; </w:t>
      </w:r>
    </w:p>
    <w:p w:rsidR="00246612" w:rsidRDefault="00A228C1" w:rsidP="00246612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  <w:lang w:val="ru-RU"/>
        </w:rPr>
        <w:t xml:space="preserve">- </w:t>
      </w:r>
      <w:r w:rsidR="00246612" w:rsidRPr="0082608B">
        <w:rPr>
          <w:rFonts w:ascii="Times New Roman" w:hAnsi="Times New Roman"/>
          <w:color w:val="000000"/>
          <w:sz w:val="27"/>
          <w:szCs w:val="27"/>
        </w:rPr>
        <w:t>значительный перегруз проектной мощности всех ДОО, которые укомплектованы детьми с превышением нормативов наполняемости групп (в среднем 112 детей на 100 мест).</w:t>
      </w:r>
    </w:p>
    <w:p w:rsidR="00427F9D" w:rsidRDefault="007D6175" w:rsidP="00427F9D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</w:rPr>
      </w:pPr>
      <w:r w:rsidRPr="0082608B">
        <w:rPr>
          <w:rFonts w:ascii="Times New Roman" w:hAnsi="Times New Roman"/>
          <w:color w:val="000000"/>
          <w:sz w:val="27"/>
          <w:szCs w:val="27"/>
        </w:rPr>
        <w:t>Для решения указанной проблемы в 20</w:t>
      </w:r>
      <w:r w:rsidR="003446C2">
        <w:rPr>
          <w:rFonts w:ascii="Times New Roman" w:hAnsi="Times New Roman"/>
          <w:color w:val="000000"/>
          <w:sz w:val="27"/>
          <w:szCs w:val="27"/>
          <w:lang w:val="ru-RU"/>
        </w:rPr>
        <w:t>20</w:t>
      </w:r>
      <w:r w:rsidRPr="0082608B">
        <w:rPr>
          <w:rFonts w:ascii="Times New Roman" w:hAnsi="Times New Roman"/>
          <w:color w:val="000000"/>
          <w:sz w:val="27"/>
          <w:szCs w:val="27"/>
        </w:rPr>
        <w:t>году запланировано строительство дошкольного образовательного учреждения на 230 мест</w:t>
      </w:r>
      <w:r w:rsidR="0092638B">
        <w:rPr>
          <w:rFonts w:ascii="Times New Roman" w:hAnsi="Times New Roman"/>
          <w:color w:val="000000"/>
          <w:sz w:val="27"/>
          <w:szCs w:val="27"/>
          <w:lang w:val="ru-RU"/>
        </w:rPr>
        <w:t xml:space="preserve">по адресу:г.Чебаркуль, ул. 40 лет Победы, 1 д. </w:t>
      </w:r>
    </w:p>
    <w:p w:rsidR="00246612" w:rsidRPr="0082608B" w:rsidRDefault="00246612" w:rsidP="00246612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</w:rPr>
      </w:pPr>
      <w:r w:rsidRPr="0082608B">
        <w:rPr>
          <w:rFonts w:ascii="Times New Roman" w:hAnsi="Times New Roman"/>
          <w:color w:val="000000"/>
          <w:sz w:val="27"/>
          <w:szCs w:val="27"/>
        </w:rPr>
        <w:t>Состояние социальной доступности дошкольного образования в Чебаркульском городском округе характеризуется недостатком мест в группах коррекционной и оздоровительной направленности для детей с ОВЗ и детей-инвалидов. В 20</w:t>
      </w:r>
      <w:r w:rsidR="00482CDA">
        <w:rPr>
          <w:rFonts w:ascii="Times New Roman" w:hAnsi="Times New Roman"/>
          <w:color w:val="000000"/>
          <w:sz w:val="27"/>
          <w:szCs w:val="27"/>
          <w:lang w:val="ru-RU"/>
        </w:rPr>
        <w:t>20</w:t>
      </w:r>
      <w:r w:rsidRPr="0082608B">
        <w:rPr>
          <w:rFonts w:ascii="Times New Roman" w:hAnsi="Times New Roman"/>
          <w:color w:val="000000"/>
          <w:sz w:val="27"/>
          <w:szCs w:val="27"/>
        </w:rPr>
        <w:t xml:space="preserve"> г. в группах коррекционной и оздоровительной направленности содержится 1</w:t>
      </w:r>
      <w:r w:rsidR="00822FCA" w:rsidRPr="0082608B">
        <w:rPr>
          <w:rFonts w:ascii="Times New Roman" w:hAnsi="Times New Roman"/>
          <w:color w:val="000000"/>
          <w:sz w:val="27"/>
          <w:szCs w:val="27"/>
          <w:lang w:val="ru-RU"/>
        </w:rPr>
        <w:t>5</w:t>
      </w:r>
      <w:r w:rsidR="00482CDA">
        <w:rPr>
          <w:rFonts w:ascii="Times New Roman" w:hAnsi="Times New Roman"/>
          <w:color w:val="000000"/>
          <w:sz w:val="27"/>
          <w:szCs w:val="27"/>
          <w:lang w:val="ru-RU"/>
        </w:rPr>
        <w:t>2ребенка</w:t>
      </w:r>
      <w:r w:rsidRPr="0082608B">
        <w:rPr>
          <w:rFonts w:ascii="Times New Roman" w:hAnsi="Times New Roman"/>
          <w:color w:val="000000"/>
          <w:sz w:val="27"/>
          <w:szCs w:val="27"/>
        </w:rPr>
        <w:t xml:space="preserve">, что составляет </w:t>
      </w:r>
      <w:r w:rsidR="003C7651" w:rsidRPr="0082608B">
        <w:rPr>
          <w:rFonts w:ascii="Times New Roman" w:hAnsi="Times New Roman"/>
          <w:color w:val="000000"/>
          <w:sz w:val="27"/>
          <w:szCs w:val="27"/>
        </w:rPr>
        <w:t>8</w:t>
      </w:r>
      <w:r w:rsidR="00822FCA" w:rsidRPr="0082608B">
        <w:rPr>
          <w:rFonts w:ascii="Times New Roman" w:hAnsi="Times New Roman"/>
          <w:color w:val="000000"/>
          <w:sz w:val="27"/>
          <w:szCs w:val="27"/>
          <w:lang w:val="ru-RU"/>
        </w:rPr>
        <w:t>3</w:t>
      </w:r>
      <w:r w:rsidR="009D0C38" w:rsidRPr="0082608B">
        <w:rPr>
          <w:rFonts w:ascii="Times New Roman" w:hAnsi="Times New Roman"/>
          <w:color w:val="000000"/>
          <w:sz w:val="27"/>
          <w:szCs w:val="27"/>
        </w:rPr>
        <w:t>п</w:t>
      </w:r>
      <w:r w:rsidRPr="0082608B">
        <w:rPr>
          <w:rFonts w:ascii="Times New Roman" w:hAnsi="Times New Roman"/>
          <w:color w:val="000000"/>
          <w:sz w:val="27"/>
          <w:szCs w:val="27"/>
        </w:rPr>
        <w:t>роцент</w:t>
      </w:r>
      <w:r w:rsidR="003C7651" w:rsidRPr="0082608B">
        <w:rPr>
          <w:rFonts w:ascii="Times New Roman" w:hAnsi="Times New Roman"/>
          <w:color w:val="000000"/>
          <w:sz w:val="27"/>
          <w:szCs w:val="27"/>
        </w:rPr>
        <w:t>а</w:t>
      </w:r>
      <w:r w:rsidRPr="0082608B">
        <w:rPr>
          <w:rFonts w:ascii="Times New Roman" w:hAnsi="Times New Roman"/>
          <w:color w:val="000000"/>
          <w:sz w:val="27"/>
          <w:szCs w:val="27"/>
        </w:rPr>
        <w:t xml:space="preserve"> от потребности.</w:t>
      </w:r>
    </w:p>
    <w:p w:rsidR="002D1D9A" w:rsidRPr="00E6618C" w:rsidRDefault="00246612" w:rsidP="00246612">
      <w:pPr>
        <w:pStyle w:val="a5"/>
        <w:spacing w:line="0" w:lineRule="atLeast"/>
        <w:rPr>
          <w:rFonts w:ascii="Times New Roman" w:hAnsi="Times New Roman"/>
          <w:i/>
          <w:color w:val="000000"/>
          <w:sz w:val="27"/>
          <w:szCs w:val="27"/>
          <w:lang w:val="ru-RU"/>
        </w:rPr>
      </w:pPr>
      <w:r w:rsidRPr="0082608B">
        <w:rPr>
          <w:rFonts w:ascii="Times New Roman" w:hAnsi="Times New Roman"/>
          <w:color w:val="000000"/>
          <w:sz w:val="27"/>
          <w:szCs w:val="27"/>
        </w:rPr>
        <w:t xml:space="preserve">Общий дефицит </w:t>
      </w:r>
      <w:r w:rsidR="00E6618C">
        <w:rPr>
          <w:rFonts w:ascii="Times New Roman" w:hAnsi="Times New Roman"/>
          <w:color w:val="000000"/>
          <w:sz w:val="27"/>
          <w:szCs w:val="27"/>
          <w:lang w:val="ru-RU"/>
        </w:rPr>
        <w:t xml:space="preserve">групп коррекционной и компенсирующей направленности </w:t>
      </w:r>
      <w:r w:rsidRPr="0082608B">
        <w:rPr>
          <w:rFonts w:ascii="Times New Roman" w:hAnsi="Times New Roman"/>
          <w:color w:val="000000"/>
          <w:sz w:val="27"/>
          <w:szCs w:val="27"/>
        </w:rPr>
        <w:t>в ДОО ограничивает возможност</w:t>
      </w:r>
      <w:r w:rsidR="00E6618C">
        <w:rPr>
          <w:rFonts w:ascii="Times New Roman" w:hAnsi="Times New Roman"/>
          <w:color w:val="000000"/>
          <w:sz w:val="27"/>
          <w:szCs w:val="27"/>
          <w:lang w:val="ru-RU"/>
        </w:rPr>
        <w:t>ь</w:t>
      </w:r>
      <w:r w:rsidRPr="0082608B">
        <w:rPr>
          <w:rFonts w:ascii="Times New Roman" w:hAnsi="Times New Roman"/>
          <w:color w:val="000000"/>
          <w:sz w:val="27"/>
          <w:szCs w:val="27"/>
        </w:rPr>
        <w:t xml:space="preserve"> развития </w:t>
      </w:r>
      <w:r w:rsidR="00E6618C">
        <w:rPr>
          <w:rFonts w:ascii="Times New Roman" w:hAnsi="Times New Roman"/>
          <w:color w:val="000000"/>
          <w:sz w:val="27"/>
          <w:szCs w:val="27"/>
          <w:lang w:val="ru-RU"/>
        </w:rPr>
        <w:t xml:space="preserve">коррекционного и </w:t>
      </w:r>
      <w:r w:rsidR="009D0C38" w:rsidRPr="0082608B">
        <w:rPr>
          <w:rFonts w:ascii="Times New Roman" w:hAnsi="Times New Roman"/>
          <w:color w:val="000000"/>
          <w:sz w:val="27"/>
          <w:szCs w:val="27"/>
        </w:rPr>
        <w:t>инклюзивного образования</w:t>
      </w:r>
      <w:r w:rsidR="009D0C38" w:rsidRPr="0082608B">
        <w:rPr>
          <w:rFonts w:ascii="Times New Roman" w:hAnsi="Times New Roman"/>
          <w:i/>
          <w:color w:val="000000"/>
          <w:sz w:val="27"/>
          <w:szCs w:val="27"/>
        </w:rPr>
        <w:t xml:space="preserve">. </w:t>
      </w:r>
    </w:p>
    <w:p w:rsidR="00246612" w:rsidRPr="0082608B" w:rsidRDefault="00246612" w:rsidP="00246612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</w:rPr>
      </w:pPr>
      <w:r w:rsidRPr="0082608B">
        <w:rPr>
          <w:rFonts w:ascii="Times New Roman" w:hAnsi="Times New Roman"/>
          <w:color w:val="000000"/>
          <w:sz w:val="27"/>
          <w:szCs w:val="27"/>
        </w:rPr>
        <w:t>Состояние экономической доступности дошкольного образования в Чебаркульском городском округе поддерживается в нормативных и рекомендательных рамках, заданных нормативными правовыми актами федерального и регионального уровней. Устанавливаемые размеры платы родителей за присмотр и уход за детьми в муниципальных ДОО регулируются средним размером платы, установленным на областном уровне.</w:t>
      </w:r>
    </w:p>
    <w:p w:rsidR="00246612" w:rsidRPr="0082608B" w:rsidRDefault="00246612" w:rsidP="00246612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</w:rPr>
      </w:pPr>
      <w:r w:rsidRPr="0082608B">
        <w:rPr>
          <w:rFonts w:ascii="Times New Roman" w:hAnsi="Times New Roman"/>
          <w:color w:val="000000"/>
          <w:sz w:val="27"/>
          <w:szCs w:val="27"/>
        </w:rPr>
        <w:t>Проблема доступности дошкольного образования тесно связана с проблемами его качества и соответствия требованиям ФГОС ДО, который был утвержден 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 Внедрение ФГОС ДО в практику работы требует принятия дополнительных мер, связанных с материально-техническим, технологическим, методическим обеспечением образовательного процесса, созданием доступной и развивающей среды.</w:t>
      </w:r>
    </w:p>
    <w:p w:rsidR="00246612" w:rsidRPr="0082608B" w:rsidRDefault="00246612" w:rsidP="00246612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</w:rPr>
      </w:pPr>
      <w:r w:rsidRPr="0082608B">
        <w:rPr>
          <w:rFonts w:ascii="Times New Roman" w:hAnsi="Times New Roman"/>
          <w:color w:val="000000"/>
          <w:sz w:val="27"/>
          <w:szCs w:val="27"/>
        </w:rPr>
        <w:lastRenderedPageBreak/>
        <w:t>Ключевая роль в процессах модернизации дошкольного образования, перехода к обеспечению его соответствия требованиям ФГОС ДО отводится кадрам, обучению, повышению профессиональной компетенции педагогов, работающих в организациях системы дошкольного образования. Современные подходы к организации работы с кадрами включают новые управленческие механизмы, такие, как профессиональный стандарт педагога, эффективный контракт. Основными направлениями повышения профессионального уровня педагогических работников образовательных организаций являются:</w:t>
      </w:r>
    </w:p>
    <w:p w:rsidR="00246612" w:rsidRPr="0082608B" w:rsidRDefault="0082608B" w:rsidP="00246612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</w:rPr>
      </w:pPr>
      <w:r w:rsidRPr="0082608B">
        <w:rPr>
          <w:rFonts w:ascii="Times New Roman" w:hAnsi="Times New Roman"/>
          <w:color w:val="000000"/>
          <w:sz w:val="27"/>
          <w:szCs w:val="27"/>
          <w:lang w:val="ru-RU"/>
        </w:rPr>
        <w:t xml:space="preserve">- </w:t>
      </w:r>
      <w:r w:rsidR="00246612" w:rsidRPr="0082608B">
        <w:rPr>
          <w:rFonts w:ascii="Times New Roman" w:hAnsi="Times New Roman"/>
          <w:color w:val="000000"/>
          <w:sz w:val="27"/>
          <w:szCs w:val="27"/>
        </w:rPr>
        <w:t xml:space="preserve">внедрение профессионального стандарта педагога; </w:t>
      </w:r>
    </w:p>
    <w:p w:rsidR="00246612" w:rsidRDefault="0082608B" w:rsidP="00246612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</w:rPr>
      </w:pPr>
      <w:r w:rsidRPr="0082608B">
        <w:rPr>
          <w:rFonts w:ascii="Times New Roman" w:hAnsi="Times New Roman"/>
          <w:color w:val="000000"/>
          <w:sz w:val="27"/>
          <w:szCs w:val="27"/>
          <w:lang w:val="ru-RU"/>
        </w:rPr>
        <w:t xml:space="preserve">- </w:t>
      </w:r>
      <w:r w:rsidR="00246612" w:rsidRPr="0082608B">
        <w:rPr>
          <w:rFonts w:ascii="Times New Roman" w:hAnsi="Times New Roman"/>
          <w:color w:val="000000"/>
          <w:sz w:val="27"/>
          <w:szCs w:val="27"/>
        </w:rPr>
        <w:t xml:space="preserve">модернизация педагогического образования; </w:t>
      </w:r>
    </w:p>
    <w:p w:rsidR="00427F9D" w:rsidRPr="00427F9D" w:rsidRDefault="00427F9D" w:rsidP="00246612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  <w:lang w:val="ru-RU"/>
        </w:rPr>
      </w:pPr>
      <w:r>
        <w:rPr>
          <w:rFonts w:ascii="Times New Roman" w:hAnsi="Times New Roman"/>
          <w:color w:val="000000"/>
          <w:sz w:val="27"/>
          <w:szCs w:val="27"/>
          <w:lang w:val="ru-RU"/>
        </w:rPr>
        <w:t xml:space="preserve">- </w:t>
      </w:r>
      <w:r w:rsidRPr="00427F9D">
        <w:rPr>
          <w:rFonts w:ascii="Times New Roman" w:hAnsi="Times New Roman"/>
          <w:color w:val="000000"/>
          <w:sz w:val="27"/>
          <w:szCs w:val="27"/>
          <w:lang w:val="ru-RU"/>
        </w:rPr>
        <w:t>обеспечение перехода к системе эффективного контракта педагогических работников;</w:t>
      </w:r>
    </w:p>
    <w:p w:rsidR="00246612" w:rsidRPr="0082608B" w:rsidRDefault="0082608B" w:rsidP="00246612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</w:rPr>
      </w:pPr>
      <w:r w:rsidRPr="0082608B">
        <w:rPr>
          <w:rFonts w:ascii="Times New Roman" w:hAnsi="Times New Roman"/>
          <w:color w:val="000000"/>
          <w:sz w:val="27"/>
          <w:szCs w:val="27"/>
          <w:lang w:val="ru-RU"/>
        </w:rPr>
        <w:t xml:space="preserve">- </w:t>
      </w:r>
      <w:r w:rsidR="00246612" w:rsidRPr="0082608B">
        <w:rPr>
          <w:rFonts w:ascii="Times New Roman" w:hAnsi="Times New Roman"/>
          <w:color w:val="000000"/>
          <w:sz w:val="27"/>
          <w:szCs w:val="27"/>
        </w:rPr>
        <w:t>повышение социального статуса и престижа профессии педагога.</w:t>
      </w:r>
    </w:p>
    <w:p w:rsidR="00427F9D" w:rsidRPr="0082608B" w:rsidRDefault="00427F9D" w:rsidP="00427F9D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</w:rPr>
      </w:pPr>
      <w:r w:rsidRPr="00427F9D">
        <w:rPr>
          <w:rFonts w:ascii="Times New Roman" w:hAnsi="Times New Roman"/>
          <w:color w:val="000000"/>
          <w:sz w:val="27"/>
          <w:szCs w:val="27"/>
        </w:rPr>
        <w:t>Определяющее значение для решения проблемы доступности дошкольного образования имеет предстоящая смена фазы демографического цикла в возрастной группе детского населения 1 - 7 лет. В период с 2017 до 2031 года прогнозируется снижение численности детей дошкольного возраста, после чего ожидается новый подъем демографической волны.</w:t>
      </w:r>
    </w:p>
    <w:p w:rsidR="00427F9D" w:rsidRPr="00427F9D" w:rsidRDefault="00427F9D" w:rsidP="00427F9D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427F9D">
        <w:rPr>
          <w:rFonts w:ascii="Times New Roman" w:hAnsi="Times New Roman"/>
          <w:color w:val="000000"/>
          <w:sz w:val="27"/>
          <w:szCs w:val="27"/>
          <w:lang w:val="ru-RU"/>
        </w:rPr>
        <w:t xml:space="preserve">Решение проблемы дефицита мест в ДОО для детей 1,5 - 3 лет, детей с ОВЗ и детей-инвалидов целесообразно максимально совместить со сменой фазы демографического цикла и уменьшением общей численности детей 1 - 7 лет к 2031 году. </w:t>
      </w:r>
    </w:p>
    <w:p w:rsidR="00427F9D" w:rsidRPr="0082608B" w:rsidRDefault="00427F9D" w:rsidP="00427F9D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427F9D">
        <w:rPr>
          <w:rFonts w:ascii="Times New Roman" w:hAnsi="Times New Roman"/>
          <w:color w:val="000000"/>
          <w:sz w:val="27"/>
          <w:szCs w:val="27"/>
          <w:lang w:val="ru-RU"/>
        </w:rPr>
        <w:t>В целом масштабность и неоднородность проблемы неравенства доступа к качественному дошкольному образованию, ее социальная направленность, затратный характер и зависимость от демографических процессов требуют объединения и координации усилий органов государственной власти и местного самоуправления в решении стратегических задач развития системы дошкольного образования.</w:t>
      </w:r>
    </w:p>
    <w:p w:rsidR="0082608B" w:rsidRPr="0082608B" w:rsidRDefault="0082608B" w:rsidP="00246612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  <w:lang w:val="ru-RU"/>
        </w:rPr>
      </w:pPr>
    </w:p>
    <w:p w:rsidR="00246612" w:rsidRPr="0082608B" w:rsidRDefault="00246612" w:rsidP="0082608B">
      <w:pPr>
        <w:pStyle w:val="a5"/>
        <w:spacing w:line="0" w:lineRule="atLeast"/>
        <w:jc w:val="center"/>
        <w:rPr>
          <w:rFonts w:ascii="Times New Roman" w:hAnsi="Times New Roman"/>
          <w:sz w:val="27"/>
          <w:szCs w:val="27"/>
          <w:lang w:val="ru-RU"/>
        </w:rPr>
      </w:pPr>
      <w:r w:rsidRPr="0082608B">
        <w:rPr>
          <w:rFonts w:ascii="Times New Roman" w:hAnsi="Times New Roman"/>
          <w:sz w:val="27"/>
          <w:szCs w:val="27"/>
        </w:rPr>
        <w:t>Р</w:t>
      </w:r>
      <w:r w:rsidR="0082608B" w:rsidRPr="0082608B">
        <w:rPr>
          <w:rFonts w:ascii="Times New Roman" w:hAnsi="Times New Roman"/>
          <w:sz w:val="27"/>
          <w:szCs w:val="27"/>
        </w:rPr>
        <w:t>аздел 2. Основная цель и задачи</w:t>
      </w:r>
      <w:r w:rsidRPr="0082608B">
        <w:rPr>
          <w:rFonts w:ascii="Times New Roman" w:hAnsi="Times New Roman"/>
          <w:sz w:val="27"/>
          <w:szCs w:val="27"/>
        </w:rPr>
        <w:t xml:space="preserve"> муниципальной программы</w:t>
      </w:r>
    </w:p>
    <w:p w:rsidR="0082608B" w:rsidRPr="0082608B" w:rsidRDefault="0082608B" w:rsidP="00246612">
      <w:pPr>
        <w:pStyle w:val="a5"/>
        <w:spacing w:line="0" w:lineRule="atLeast"/>
        <w:rPr>
          <w:rFonts w:ascii="Times New Roman" w:hAnsi="Times New Roman"/>
          <w:color w:val="000000"/>
          <w:sz w:val="27"/>
          <w:szCs w:val="27"/>
          <w:lang w:val="ru-RU"/>
        </w:rPr>
      </w:pPr>
    </w:p>
    <w:p w:rsidR="00246612" w:rsidRPr="0082608B" w:rsidRDefault="00246612" w:rsidP="00246612">
      <w:pPr>
        <w:spacing w:line="0" w:lineRule="atLeast"/>
        <w:jc w:val="both"/>
        <w:rPr>
          <w:bCs/>
          <w:iCs/>
          <w:sz w:val="27"/>
          <w:szCs w:val="27"/>
        </w:rPr>
      </w:pPr>
      <w:r w:rsidRPr="0082608B">
        <w:rPr>
          <w:bCs/>
          <w:iCs/>
          <w:sz w:val="27"/>
          <w:szCs w:val="27"/>
        </w:rPr>
        <w:tab/>
        <w:t xml:space="preserve">Основной целью муниципальной программы является создание для населения Чебаркульского городского округа равных возможностей для получения качественного дошкольного образования. </w:t>
      </w:r>
    </w:p>
    <w:p w:rsidR="00246612" w:rsidRPr="0082608B" w:rsidRDefault="00246612" w:rsidP="00246612">
      <w:pPr>
        <w:spacing w:line="0" w:lineRule="atLeast"/>
        <w:ind w:firstLine="660"/>
        <w:jc w:val="both"/>
        <w:rPr>
          <w:bCs/>
          <w:iCs/>
          <w:sz w:val="27"/>
          <w:szCs w:val="27"/>
        </w:rPr>
      </w:pPr>
      <w:r w:rsidRPr="0082608B">
        <w:rPr>
          <w:bCs/>
          <w:iCs/>
          <w:sz w:val="27"/>
          <w:szCs w:val="27"/>
        </w:rPr>
        <w:t>Данная цель достигается реализацией следующих задач:</w:t>
      </w:r>
    </w:p>
    <w:p w:rsidR="00246612" w:rsidRPr="009F6176" w:rsidRDefault="00246612" w:rsidP="0082608B">
      <w:pPr>
        <w:numPr>
          <w:ilvl w:val="0"/>
          <w:numId w:val="3"/>
        </w:numPr>
        <w:tabs>
          <w:tab w:val="left" w:pos="1134"/>
        </w:tabs>
        <w:spacing w:line="0" w:lineRule="atLeast"/>
        <w:ind w:left="0" w:firstLine="660"/>
        <w:jc w:val="both"/>
        <w:rPr>
          <w:sz w:val="27"/>
          <w:szCs w:val="27"/>
        </w:rPr>
      </w:pPr>
      <w:r w:rsidRPr="009F6176">
        <w:rPr>
          <w:sz w:val="27"/>
          <w:szCs w:val="27"/>
        </w:rPr>
        <w:t xml:space="preserve">удовлетворение потребности всех социально-демографических групп и слоев населения Чебаркульского городского округа в услугах по дошкольному образованию, присмотру и уходу за детьми; </w:t>
      </w:r>
    </w:p>
    <w:p w:rsidR="00E366FE" w:rsidRPr="009F6176" w:rsidRDefault="00E366FE" w:rsidP="0082608B">
      <w:pPr>
        <w:numPr>
          <w:ilvl w:val="0"/>
          <w:numId w:val="3"/>
        </w:numPr>
        <w:tabs>
          <w:tab w:val="left" w:pos="1134"/>
        </w:tabs>
        <w:spacing w:line="0" w:lineRule="atLeast"/>
        <w:ind w:left="0" w:firstLine="660"/>
        <w:jc w:val="both"/>
        <w:rPr>
          <w:sz w:val="27"/>
          <w:szCs w:val="27"/>
        </w:rPr>
      </w:pPr>
      <w:r w:rsidRPr="009F6176">
        <w:rPr>
          <w:sz w:val="27"/>
          <w:szCs w:val="27"/>
        </w:rPr>
        <w:t>создание равных возможностей для получения качественного дошкольного образования;</w:t>
      </w:r>
    </w:p>
    <w:p w:rsidR="00A968F3" w:rsidRPr="00524EF6" w:rsidRDefault="00A968F3" w:rsidP="00DB4E1A">
      <w:pPr>
        <w:tabs>
          <w:tab w:val="left" w:pos="1134"/>
        </w:tabs>
        <w:spacing w:line="0" w:lineRule="atLeast"/>
        <w:ind w:firstLine="567"/>
        <w:jc w:val="both"/>
        <w:rPr>
          <w:sz w:val="27"/>
          <w:szCs w:val="27"/>
          <w:highlight w:val="yellow"/>
        </w:rPr>
      </w:pPr>
      <w:r>
        <w:rPr>
          <w:sz w:val="27"/>
          <w:szCs w:val="27"/>
        </w:rPr>
        <w:t xml:space="preserve"> - о</w:t>
      </w:r>
      <w:r w:rsidRPr="00A968F3">
        <w:rPr>
          <w:sz w:val="27"/>
          <w:szCs w:val="27"/>
        </w:rPr>
        <w:t>беспечение к 2024 году 100-процентной 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3 лет;</w:t>
      </w:r>
    </w:p>
    <w:p w:rsidR="00246612" w:rsidRPr="009F6176" w:rsidRDefault="00246612" w:rsidP="0082608B">
      <w:pPr>
        <w:numPr>
          <w:ilvl w:val="0"/>
          <w:numId w:val="3"/>
        </w:numPr>
        <w:tabs>
          <w:tab w:val="left" w:pos="1134"/>
        </w:tabs>
        <w:spacing w:line="0" w:lineRule="atLeast"/>
        <w:ind w:left="0" w:firstLine="660"/>
        <w:jc w:val="both"/>
        <w:rPr>
          <w:sz w:val="27"/>
          <w:szCs w:val="27"/>
        </w:rPr>
      </w:pPr>
      <w:r w:rsidRPr="009F6176">
        <w:rPr>
          <w:sz w:val="27"/>
          <w:szCs w:val="27"/>
        </w:rPr>
        <w:t xml:space="preserve">модернизация и качественное улучшение содержания, форм и методов организации дошкольного образования в рамках реализации федерального </w:t>
      </w:r>
      <w:r w:rsidRPr="009F6176">
        <w:rPr>
          <w:sz w:val="27"/>
          <w:szCs w:val="27"/>
        </w:rPr>
        <w:lastRenderedPageBreak/>
        <w:t>государственного образовательного стандарта дошкольного образования (далее – ФГОС ДО);</w:t>
      </w:r>
    </w:p>
    <w:p w:rsidR="00246612" w:rsidRPr="009F6176" w:rsidRDefault="00246612" w:rsidP="0082608B">
      <w:pPr>
        <w:numPr>
          <w:ilvl w:val="0"/>
          <w:numId w:val="3"/>
        </w:numPr>
        <w:tabs>
          <w:tab w:val="left" w:pos="1134"/>
        </w:tabs>
        <w:spacing w:line="0" w:lineRule="atLeast"/>
        <w:ind w:left="0" w:firstLine="660"/>
        <w:jc w:val="both"/>
        <w:rPr>
          <w:sz w:val="27"/>
          <w:szCs w:val="27"/>
        </w:rPr>
      </w:pPr>
      <w:r w:rsidRPr="009F6176">
        <w:rPr>
          <w:sz w:val="27"/>
          <w:szCs w:val="27"/>
        </w:rPr>
        <w:t>развитие кадрового потенциала системы дошкольного образования;</w:t>
      </w:r>
    </w:p>
    <w:p w:rsidR="00246612" w:rsidRPr="009F6176" w:rsidRDefault="00246612" w:rsidP="0082608B">
      <w:pPr>
        <w:numPr>
          <w:ilvl w:val="0"/>
          <w:numId w:val="3"/>
        </w:numPr>
        <w:tabs>
          <w:tab w:val="left" w:pos="1134"/>
        </w:tabs>
        <w:spacing w:line="0" w:lineRule="atLeast"/>
        <w:ind w:left="0" w:firstLine="660"/>
        <w:jc w:val="both"/>
        <w:rPr>
          <w:bCs/>
          <w:iCs/>
          <w:sz w:val="27"/>
          <w:szCs w:val="27"/>
        </w:rPr>
      </w:pPr>
      <w:r w:rsidRPr="009F6176">
        <w:rPr>
          <w:sz w:val="27"/>
          <w:szCs w:val="27"/>
        </w:rPr>
        <w:t>реализация в дошкольных образовательных организациях мероприятий по энергосбережению и повышению энергетической эффективности</w:t>
      </w:r>
      <w:r w:rsidRPr="009F6176">
        <w:rPr>
          <w:bCs/>
          <w:iCs/>
          <w:sz w:val="27"/>
          <w:szCs w:val="27"/>
        </w:rPr>
        <w:t>.</w:t>
      </w:r>
    </w:p>
    <w:p w:rsidR="00246612" w:rsidRPr="0082608B" w:rsidRDefault="00246612" w:rsidP="00246612">
      <w:pPr>
        <w:spacing w:line="0" w:lineRule="atLeast"/>
        <w:ind w:firstLine="660"/>
        <w:jc w:val="both"/>
        <w:rPr>
          <w:bCs/>
          <w:iCs/>
          <w:sz w:val="27"/>
          <w:szCs w:val="27"/>
        </w:rPr>
      </w:pPr>
      <w:r w:rsidRPr="0082608B">
        <w:rPr>
          <w:bCs/>
          <w:iCs/>
          <w:sz w:val="27"/>
          <w:szCs w:val="27"/>
        </w:rPr>
        <w:t>Реализация поставленных задач осуществляется через систему мероприятий, запланированных в муниципальной программе.</w:t>
      </w:r>
    </w:p>
    <w:p w:rsidR="0082608B" w:rsidRPr="0082608B" w:rsidRDefault="0082608B" w:rsidP="00246612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7"/>
          <w:szCs w:val="27"/>
        </w:rPr>
      </w:pPr>
    </w:p>
    <w:p w:rsidR="00246612" w:rsidRPr="0082608B" w:rsidRDefault="00246612" w:rsidP="00246612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Раздел 3. Сроки и этапы реализации муниципальной программы</w:t>
      </w:r>
    </w:p>
    <w:p w:rsidR="0082608B" w:rsidRPr="0082608B" w:rsidRDefault="0082608B" w:rsidP="00246612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sz w:val="27"/>
          <w:szCs w:val="27"/>
        </w:rPr>
      </w:pPr>
    </w:p>
    <w:p w:rsidR="00246612" w:rsidRPr="0082608B" w:rsidRDefault="00246612" w:rsidP="00246612">
      <w:pPr>
        <w:spacing w:line="0" w:lineRule="atLeast"/>
        <w:ind w:firstLine="660"/>
        <w:jc w:val="both"/>
        <w:rPr>
          <w:bCs/>
          <w:sz w:val="27"/>
          <w:szCs w:val="27"/>
        </w:rPr>
      </w:pPr>
      <w:r w:rsidRPr="0082608B">
        <w:rPr>
          <w:bCs/>
          <w:sz w:val="27"/>
          <w:szCs w:val="27"/>
        </w:rPr>
        <w:t>Муниципальная программа рассчитана на 20</w:t>
      </w:r>
      <w:r w:rsidR="0082608B" w:rsidRPr="0082608B">
        <w:rPr>
          <w:bCs/>
          <w:sz w:val="27"/>
          <w:szCs w:val="27"/>
        </w:rPr>
        <w:t>2</w:t>
      </w:r>
      <w:r w:rsidR="003A298E">
        <w:rPr>
          <w:bCs/>
          <w:sz w:val="27"/>
          <w:szCs w:val="27"/>
        </w:rPr>
        <w:t>1</w:t>
      </w:r>
      <w:r w:rsidRPr="0082608B">
        <w:rPr>
          <w:bCs/>
          <w:sz w:val="27"/>
          <w:szCs w:val="27"/>
        </w:rPr>
        <w:t>-202</w:t>
      </w:r>
      <w:r w:rsidR="003A298E">
        <w:rPr>
          <w:bCs/>
          <w:sz w:val="27"/>
          <w:szCs w:val="27"/>
        </w:rPr>
        <w:t>3</w:t>
      </w:r>
      <w:r w:rsidRPr="0082608B">
        <w:rPr>
          <w:bCs/>
          <w:sz w:val="27"/>
          <w:szCs w:val="27"/>
        </w:rPr>
        <w:t xml:space="preserve"> годы с разбивкой реализации программных мероприятий по годам.</w:t>
      </w:r>
    </w:p>
    <w:p w:rsidR="00246612" w:rsidRDefault="00246612" w:rsidP="00246612">
      <w:pPr>
        <w:widowControl w:val="0"/>
        <w:autoSpaceDE w:val="0"/>
        <w:autoSpaceDN w:val="0"/>
        <w:adjustRightInd w:val="0"/>
        <w:spacing w:line="0" w:lineRule="atLeast"/>
        <w:outlineLvl w:val="1"/>
        <w:rPr>
          <w:sz w:val="27"/>
          <w:szCs w:val="27"/>
        </w:rPr>
      </w:pPr>
    </w:p>
    <w:p w:rsidR="00C15E9F" w:rsidRDefault="00C15E9F" w:rsidP="00C15E9F">
      <w:pPr>
        <w:widowControl w:val="0"/>
        <w:autoSpaceDE w:val="0"/>
        <w:autoSpaceDN w:val="0"/>
        <w:adjustRightInd w:val="0"/>
        <w:spacing w:line="0" w:lineRule="atLeast"/>
        <w:ind w:firstLine="658"/>
        <w:jc w:val="center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4. Система мероприятий и показатели (индикаторы)</w:t>
      </w:r>
    </w:p>
    <w:p w:rsidR="00C15E9F" w:rsidRPr="0082608B" w:rsidRDefault="00C15E9F" w:rsidP="00C15E9F">
      <w:pPr>
        <w:widowControl w:val="0"/>
        <w:autoSpaceDE w:val="0"/>
        <w:autoSpaceDN w:val="0"/>
        <w:adjustRightInd w:val="0"/>
        <w:spacing w:line="0" w:lineRule="atLeast"/>
        <w:ind w:firstLine="658"/>
        <w:jc w:val="center"/>
        <w:outlineLvl w:val="1"/>
        <w:rPr>
          <w:sz w:val="27"/>
          <w:szCs w:val="27"/>
        </w:rPr>
      </w:pPr>
      <w:r w:rsidRPr="0082608B">
        <w:rPr>
          <w:color w:val="000000"/>
          <w:sz w:val="27"/>
          <w:szCs w:val="27"/>
        </w:rPr>
        <w:t>муниципальной программы</w:t>
      </w:r>
    </w:p>
    <w:p w:rsidR="00C15E9F" w:rsidRPr="0082608B" w:rsidRDefault="00C15E9F" w:rsidP="00C15E9F">
      <w:pPr>
        <w:widowControl w:val="0"/>
        <w:autoSpaceDE w:val="0"/>
        <w:autoSpaceDN w:val="0"/>
        <w:adjustRightInd w:val="0"/>
        <w:spacing w:line="0" w:lineRule="atLeast"/>
        <w:ind w:firstLine="658"/>
        <w:jc w:val="both"/>
        <w:rPr>
          <w:sz w:val="27"/>
          <w:szCs w:val="27"/>
        </w:rPr>
      </w:pPr>
    </w:p>
    <w:p w:rsidR="00C15E9F" w:rsidRPr="005410A1" w:rsidRDefault="00C15E9F" w:rsidP="00C15E9F">
      <w:pPr>
        <w:widowControl w:val="0"/>
        <w:autoSpaceDE w:val="0"/>
        <w:autoSpaceDN w:val="0"/>
        <w:adjustRightInd w:val="0"/>
        <w:spacing w:line="0" w:lineRule="atLeast"/>
        <w:ind w:firstLine="658"/>
        <w:jc w:val="both"/>
        <w:rPr>
          <w:sz w:val="27"/>
          <w:szCs w:val="27"/>
        </w:rPr>
      </w:pPr>
      <w:r w:rsidRPr="005410A1">
        <w:rPr>
          <w:sz w:val="27"/>
          <w:szCs w:val="27"/>
        </w:rPr>
        <w:t xml:space="preserve">Основной целью </w:t>
      </w:r>
      <w:r>
        <w:rPr>
          <w:sz w:val="27"/>
          <w:szCs w:val="27"/>
        </w:rPr>
        <w:t>муниципальной</w:t>
      </w:r>
      <w:r w:rsidRPr="005410A1">
        <w:rPr>
          <w:sz w:val="27"/>
          <w:szCs w:val="27"/>
        </w:rPr>
        <w:t xml:space="preserve"> программы является предоставление равных возможностей для получения гражданами качественного образования всех видов и уровней.</w:t>
      </w:r>
    </w:p>
    <w:p w:rsidR="00C15E9F" w:rsidRPr="005410A1" w:rsidRDefault="00C15E9F" w:rsidP="00C15E9F">
      <w:pPr>
        <w:widowControl w:val="0"/>
        <w:autoSpaceDE w:val="0"/>
        <w:autoSpaceDN w:val="0"/>
        <w:adjustRightInd w:val="0"/>
        <w:spacing w:line="0" w:lineRule="atLeast"/>
        <w:ind w:firstLine="658"/>
        <w:jc w:val="both"/>
        <w:rPr>
          <w:sz w:val="27"/>
          <w:szCs w:val="27"/>
        </w:rPr>
      </w:pPr>
      <w:r w:rsidRPr="005410A1">
        <w:rPr>
          <w:sz w:val="27"/>
          <w:szCs w:val="27"/>
        </w:rPr>
        <w:t>Данная цель достигается реализацией следующих задач:</w:t>
      </w:r>
    </w:p>
    <w:p w:rsidR="00C15E9F" w:rsidRPr="009F6176" w:rsidRDefault="00C15E9F" w:rsidP="00C15E9F">
      <w:pPr>
        <w:widowControl w:val="0"/>
        <w:autoSpaceDE w:val="0"/>
        <w:autoSpaceDN w:val="0"/>
        <w:adjustRightInd w:val="0"/>
        <w:spacing w:line="0" w:lineRule="atLeast"/>
        <w:ind w:firstLine="658"/>
        <w:jc w:val="both"/>
        <w:rPr>
          <w:sz w:val="27"/>
          <w:szCs w:val="27"/>
        </w:rPr>
      </w:pPr>
      <w:r w:rsidRPr="009F6176">
        <w:rPr>
          <w:sz w:val="27"/>
          <w:szCs w:val="27"/>
        </w:rPr>
        <w:t>- удовлетворение потребности всех социально-демографических групп и слоев населения Чебаркульского городского округа в услугах по дошкольному образованию, присмотру и уходу за детьми;</w:t>
      </w:r>
    </w:p>
    <w:p w:rsidR="00C15E9F" w:rsidRPr="009F6176" w:rsidRDefault="00C15E9F" w:rsidP="00C15E9F">
      <w:pPr>
        <w:widowControl w:val="0"/>
        <w:autoSpaceDE w:val="0"/>
        <w:autoSpaceDN w:val="0"/>
        <w:adjustRightInd w:val="0"/>
        <w:spacing w:line="0" w:lineRule="atLeast"/>
        <w:ind w:firstLine="658"/>
        <w:jc w:val="both"/>
        <w:rPr>
          <w:sz w:val="27"/>
          <w:szCs w:val="27"/>
        </w:rPr>
      </w:pPr>
      <w:r w:rsidRPr="009F6176">
        <w:rPr>
          <w:sz w:val="27"/>
          <w:szCs w:val="27"/>
        </w:rPr>
        <w:t>- создание равных возможностей для получения качественного дошкольного образования;</w:t>
      </w:r>
    </w:p>
    <w:p w:rsidR="00C15E9F" w:rsidRPr="009F6176" w:rsidRDefault="00C15E9F" w:rsidP="00C15E9F">
      <w:pPr>
        <w:widowControl w:val="0"/>
        <w:autoSpaceDE w:val="0"/>
        <w:autoSpaceDN w:val="0"/>
        <w:adjustRightInd w:val="0"/>
        <w:spacing w:line="0" w:lineRule="atLeast"/>
        <w:ind w:firstLine="658"/>
        <w:jc w:val="both"/>
        <w:rPr>
          <w:sz w:val="27"/>
          <w:szCs w:val="27"/>
        </w:rPr>
      </w:pPr>
      <w:r w:rsidRPr="009F6176">
        <w:rPr>
          <w:sz w:val="27"/>
          <w:szCs w:val="27"/>
        </w:rPr>
        <w:t>- развитие кадрового потенциала системы дошкольного образования;</w:t>
      </w:r>
    </w:p>
    <w:p w:rsidR="00C15E9F" w:rsidRPr="009F6176" w:rsidRDefault="00C15E9F" w:rsidP="00C15E9F">
      <w:pPr>
        <w:widowControl w:val="0"/>
        <w:autoSpaceDE w:val="0"/>
        <w:autoSpaceDN w:val="0"/>
        <w:adjustRightInd w:val="0"/>
        <w:spacing w:line="0" w:lineRule="atLeast"/>
        <w:ind w:firstLine="658"/>
        <w:jc w:val="both"/>
        <w:rPr>
          <w:sz w:val="27"/>
          <w:szCs w:val="27"/>
        </w:rPr>
      </w:pPr>
      <w:r w:rsidRPr="009F6176">
        <w:rPr>
          <w:sz w:val="27"/>
          <w:szCs w:val="27"/>
        </w:rPr>
        <w:t>- реализация в образовательных организациях, реализующих образовательные программы дошкольного образования, мероприятий по энергосбережению и повышению экономической эффективности системы дошкольного образования;</w:t>
      </w:r>
    </w:p>
    <w:p w:rsidR="00C15E9F" w:rsidRPr="009F6176" w:rsidRDefault="00C15E9F" w:rsidP="00C15E9F">
      <w:pPr>
        <w:widowControl w:val="0"/>
        <w:autoSpaceDE w:val="0"/>
        <w:autoSpaceDN w:val="0"/>
        <w:adjustRightInd w:val="0"/>
        <w:spacing w:line="0" w:lineRule="atLeast"/>
        <w:ind w:firstLine="658"/>
        <w:jc w:val="both"/>
        <w:rPr>
          <w:sz w:val="27"/>
          <w:szCs w:val="27"/>
        </w:rPr>
      </w:pPr>
      <w:r w:rsidRPr="009F6176">
        <w:rPr>
          <w:sz w:val="27"/>
          <w:szCs w:val="27"/>
        </w:rPr>
        <w:t>- обеспечение к 2024 году 100-процентной 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3 лет;</w:t>
      </w:r>
    </w:p>
    <w:p w:rsidR="00C15E9F" w:rsidRDefault="00C15E9F" w:rsidP="00C15E9F">
      <w:pPr>
        <w:widowControl w:val="0"/>
        <w:autoSpaceDE w:val="0"/>
        <w:autoSpaceDN w:val="0"/>
        <w:adjustRightInd w:val="0"/>
        <w:spacing w:line="0" w:lineRule="atLeast"/>
        <w:ind w:firstLine="65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366FE">
        <w:rPr>
          <w:sz w:val="27"/>
          <w:szCs w:val="27"/>
        </w:rPr>
        <w:t>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</w:t>
      </w:r>
      <w:r>
        <w:rPr>
          <w:sz w:val="27"/>
          <w:szCs w:val="27"/>
        </w:rPr>
        <w:t>о образования (далее – ФГОС ДО).</w:t>
      </w:r>
    </w:p>
    <w:p w:rsidR="00C15E9F" w:rsidRDefault="0080336A" w:rsidP="00C15E9F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outlineLvl w:val="1"/>
        <w:rPr>
          <w:sz w:val="27"/>
          <w:szCs w:val="27"/>
        </w:rPr>
      </w:pPr>
      <w:hyperlink r:id="rId8" w:anchor="Par338" w:history="1">
        <w:r w:rsidR="00C15E9F" w:rsidRPr="0082608B">
          <w:rPr>
            <w:rStyle w:val="a7"/>
            <w:color w:val="auto"/>
            <w:sz w:val="27"/>
            <w:szCs w:val="27"/>
            <w:u w:val="none"/>
          </w:rPr>
          <w:t>Система</w:t>
        </w:r>
      </w:hyperlink>
      <w:r w:rsidR="00C15E9F" w:rsidRPr="0082608B">
        <w:rPr>
          <w:sz w:val="27"/>
          <w:szCs w:val="27"/>
        </w:rPr>
        <w:t>мероприятий муниципальн</w:t>
      </w:r>
      <w:r w:rsidR="00C15E9F">
        <w:rPr>
          <w:sz w:val="27"/>
          <w:szCs w:val="27"/>
        </w:rPr>
        <w:t xml:space="preserve">ой программы, сроки реализации, </w:t>
      </w:r>
      <w:r w:rsidR="00C15E9F" w:rsidRPr="0082608B">
        <w:rPr>
          <w:sz w:val="27"/>
          <w:szCs w:val="27"/>
        </w:rPr>
        <w:t>исполнители, источники и объемы их финансирования представлены в таблице 1.</w:t>
      </w:r>
    </w:p>
    <w:p w:rsidR="00C15E9F" w:rsidRPr="0082608B" w:rsidRDefault="00C15E9F" w:rsidP="00C15E9F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outlineLvl w:val="1"/>
        <w:rPr>
          <w:sz w:val="27"/>
          <w:szCs w:val="27"/>
        </w:rPr>
        <w:sectPr w:rsidR="00C15E9F" w:rsidRPr="0082608B" w:rsidSect="006D126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46612" w:rsidRPr="0082608B" w:rsidRDefault="00246612" w:rsidP="00246612">
      <w:pPr>
        <w:widowControl w:val="0"/>
        <w:autoSpaceDE w:val="0"/>
        <w:autoSpaceDN w:val="0"/>
        <w:adjustRightInd w:val="0"/>
        <w:spacing w:line="0" w:lineRule="atLeast"/>
        <w:ind w:firstLine="660"/>
        <w:jc w:val="right"/>
        <w:rPr>
          <w:sz w:val="27"/>
          <w:szCs w:val="27"/>
        </w:rPr>
      </w:pPr>
      <w:r w:rsidRPr="0082608B">
        <w:rPr>
          <w:sz w:val="27"/>
          <w:szCs w:val="27"/>
        </w:rPr>
        <w:lastRenderedPageBreak/>
        <w:t>Таблица 1</w:t>
      </w:r>
    </w:p>
    <w:tbl>
      <w:tblPr>
        <w:tblpPr w:leftFromText="180" w:rightFromText="180" w:vertAnchor="text" w:horzAnchor="margin" w:tblpXSpec="center" w:tblpY="85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8"/>
        <w:gridCol w:w="2989"/>
        <w:gridCol w:w="4024"/>
        <w:gridCol w:w="3710"/>
        <w:gridCol w:w="1418"/>
        <w:gridCol w:w="2139"/>
      </w:tblGrid>
      <w:tr w:rsidR="00107D90" w:rsidRPr="00E65339" w:rsidTr="00E65339">
        <w:trPr>
          <w:trHeight w:val="1167"/>
        </w:trPr>
        <w:tc>
          <w:tcPr>
            <w:tcW w:w="227" w:type="pct"/>
            <w:vAlign w:val="center"/>
          </w:tcPr>
          <w:p w:rsidR="003342EE" w:rsidRPr="00E65339" w:rsidRDefault="003342EE" w:rsidP="003342E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9" w:type="pct"/>
            <w:vAlign w:val="center"/>
          </w:tcPr>
          <w:p w:rsidR="003342EE" w:rsidRPr="00E65339" w:rsidRDefault="003342EE" w:rsidP="008A29C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Задача муниципальной программы</w:t>
            </w:r>
          </w:p>
        </w:tc>
        <w:tc>
          <w:tcPr>
            <w:tcW w:w="1345" w:type="pct"/>
            <w:vAlign w:val="center"/>
          </w:tcPr>
          <w:p w:rsidR="003342EE" w:rsidRPr="00E65339" w:rsidRDefault="003342EE" w:rsidP="008A29CB">
            <w:pPr>
              <w:pStyle w:val="ConsPlusNormal"/>
              <w:spacing w:line="0" w:lineRule="atLeast"/>
              <w:ind w:hanging="21"/>
              <w:jc w:val="center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2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2EE" w:rsidRPr="00E65339" w:rsidRDefault="003342EE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  <w:tc>
          <w:tcPr>
            <w:tcW w:w="474" w:type="pct"/>
            <w:vAlign w:val="center"/>
          </w:tcPr>
          <w:p w:rsidR="003342EE" w:rsidRPr="00E65339" w:rsidRDefault="003342EE" w:rsidP="008A29C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715" w:type="pct"/>
          </w:tcPr>
          <w:p w:rsidR="003342EE" w:rsidRPr="00E65339" w:rsidRDefault="003342EE" w:rsidP="008A29C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Ответственный исполнитель (соисполнитель) мероприятия</w:t>
            </w:r>
          </w:p>
        </w:tc>
      </w:tr>
      <w:tr w:rsidR="00107D90" w:rsidRPr="00E65339" w:rsidTr="00E65339">
        <w:trPr>
          <w:trHeight w:val="75"/>
        </w:trPr>
        <w:tc>
          <w:tcPr>
            <w:tcW w:w="227" w:type="pct"/>
          </w:tcPr>
          <w:p w:rsidR="003342EE" w:rsidRPr="00E65339" w:rsidRDefault="003342EE" w:rsidP="003342E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pct"/>
            <w:vAlign w:val="center"/>
          </w:tcPr>
          <w:p w:rsidR="003342EE" w:rsidRPr="00E65339" w:rsidRDefault="003342EE" w:rsidP="00D34BDF">
            <w:pPr>
              <w:pStyle w:val="ConsPlusNormal"/>
              <w:spacing w:line="0" w:lineRule="atLeast"/>
              <w:ind w:firstLine="19"/>
              <w:jc w:val="center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5" w:type="pct"/>
            <w:vAlign w:val="center"/>
          </w:tcPr>
          <w:p w:rsidR="003342EE" w:rsidRPr="00E65339" w:rsidRDefault="003342EE" w:rsidP="00D34BDF">
            <w:pPr>
              <w:pStyle w:val="ConsPlusNormal"/>
              <w:spacing w:line="0" w:lineRule="atLeast"/>
              <w:ind w:firstLine="19"/>
              <w:jc w:val="center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40" w:type="pct"/>
            <w:vAlign w:val="center"/>
          </w:tcPr>
          <w:p w:rsidR="003342EE" w:rsidRPr="00E65339" w:rsidRDefault="003342EE" w:rsidP="00D34BDF">
            <w:pPr>
              <w:pStyle w:val="ConsPlusNormal"/>
              <w:spacing w:line="0" w:lineRule="atLeast"/>
              <w:ind w:firstLine="19"/>
              <w:jc w:val="center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4" w:type="pct"/>
            <w:vAlign w:val="center"/>
          </w:tcPr>
          <w:p w:rsidR="003342EE" w:rsidRPr="00E65339" w:rsidRDefault="003342EE" w:rsidP="00D34BDF">
            <w:pPr>
              <w:pStyle w:val="ConsPlusNormal"/>
              <w:spacing w:line="0" w:lineRule="atLeast"/>
              <w:ind w:firstLine="19"/>
              <w:jc w:val="center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5" w:type="pct"/>
            <w:vAlign w:val="center"/>
          </w:tcPr>
          <w:p w:rsidR="003342EE" w:rsidRPr="00E65339" w:rsidRDefault="003342EE" w:rsidP="00D34BDF">
            <w:pPr>
              <w:pStyle w:val="ConsPlusNormal"/>
              <w:spacing w:line="0" w:lineRule="atLeast"/>
              <w:ind w:firstLine="19"/>
              <w:jc w:val="center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3342EE" w:rsidRPr="00E65339" w:rsidTr="00E65339">
        <w:trPr>
          <w:trHeight w:val="275"/>
        </w:trPr>
        <w:tc>
          <w:tcPr>
            <w:tcW w:w="5000" w:type="pct"/>
            <w:gridSpan w:val="6"/>
          </w:tcPr>
          <w:p w:rsidR="003342EE" w:rsidRPr="00E65339" w:rsidRDefault="003342EE" w:rsidP="003342EE">
            <w:pPr>
              <w:pStyle w:val="ConsPlusNormal"/>
              <w:spacing w:line="0" w:lineRule="atLeast"/>
              <w:ind w:firstLine="709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1. Цель:создание равных возможностей для получения качественного дошкольного образования</w:t>
            </w:r>
          </w:p>
        </w:tc>
      </w:tr>
      <w:tr w:rsidR="00A228C1" w:rsidRPr="00E65339" w:rsidTr="00E65339">
        <w:trPr>
          <w:trHeight w:val="1728"/>
        </w:trPr>
        <w:tc>
          <w:tcPr>
            <w:tcW w:w="227" w:type="pct"/>
            <w:vMerge w:val="restart"/>
          </w:tcPr>
          <w:p w:rsidR="00A228C1" w:rsidRPr="00E65339" w:rsidRDefault="00A228C1" w:rsidP="003342E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1</w:t>
            </w:r>
          </w:p>
          <w:p w:rsidR="00A228C1" w:rsidRPr="00E65339" w:rsidRDefault="00A228C1" w:rsidP="007D535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A228C1" w:rsidRPr="00E65339" w:rsidRDefault="00A228C1" w:rsidP="00E874B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vMerge w:val="restart"/>
          </w:tcPr>
          <w:p w:rsidR="00A228C1" w:rsidRPr="00E65339" w:rsidRDefault="00A228C1" w:rsidP="008A29CB">
            <w:pPr>
              <w:pStyle w:val="ConsPlusNormal"/>
              <w:spacing w:line="0" w:lineRule="atLeast"/>
              <w:ind w:hanging="22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Удовлетворение потребности всех социально-демографических групп и слоев населения Чебаркульского городского округа в услугах по дошкольному образованию, присмотру и уходу за детьми</w:t>
            </w:r>
          </w:p>
          <w:p w:rsidR="00A228C1" w:rsidRPr="00E65339" w:rsidRDefault="00A228C1" w:rsidP="008A29CB">
            <w:pPr>
              <w:pStyle w:val="ConsPlusNormal"/>
              <w:spacing w:line="0" w:lineRule="atLeast"/>
              <w:ind w:firstLine="851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345" w:type="pct"/>
          </w:tcPr>
          <w:p w:rsidR="00A228C1" w:rsidRPr="00E65339" w:rsidRDefault="00A228C1" w:rsidP="007D535F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</w:rPr>
            </w:pPr>
            <w:r w:rsidRPr="00E65339">
              <w:rPr>
                <w:rFonts w:ascii="Times New Roman" w:hAnsi="Times New Roman"/>
                <w:color w:val="000000"/>
              </w:rPr>
              <w:t>1.1.</w:t>
            </w:r>
            <w:r w:rsidRPr="00E65339">
              <w:rPr>
                <w:rFonts w:ascii="Times New Roman" w:hAnsi="Times New Roman"/>
              </w:rPr>
              <w:t xml:space="preserve"> Финансовое обеспечение муниципального задания на оказание муниципальных услуг:</w:t>
            </w:r>
          </w:p>
          <w:p w:rsidR="00A228C1" w:rsidRPr="00E65339" w:rsidRDefault="00A228C1" w:rsidP="007D535F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</w:rPr>
              <w:t xml:space="preserve">- </w:t>
            </w:r>
            <w:r w:rsidRPr="00E65339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дошкольного образования;</w:t>
            </w:r>
          </w:p>
          <w:p w:rsidR="00A228C1" w:rsidRPr="00E65339" w:rsidRDefault="00A228C1" w:rsidP="007D535F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 xml:space="preserve"> -Присмотр и уход </w:t>
            </w:r>
          </w:p>
        </w:tc>
        <w:tc>
          <w:tcPr>
            <w:tcW w:w="1240" w:type="pct"/>
            <w:vMerge w:val="restart"/>
          </w:tcPr>
          <w:p w:rsidR="00A228C1" w:rsidRPr="00E65339" w:rsidRDefault="00A228C1" w:rsidP="004B2CD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 xml:space="preserve">- </w:t>
            </w:r>
            <w:r w:rsidR="002A0147" w:rsidRPr="00E65339">
              <w:rPr>
                <w:rFonts w:ascii="Times New Roman" w:hAnsi="Times New Roman"/>
                <w:color w:val="000000"/>
              </w:rPr>
              <w:t>о</w:t>
            </w:r>
            <w:r w:rsidRPr="00E65339">
              <w:rPr>
                <w:rFonts w:ascii="Times New Roman" w:hAnsi="Times New Roman"/>
                <w:color w:val="000000"/>
              </w:rPr>
              <w:t>хват детей 1-7 лет дошкольным образованием - 88%</w:t>
            </w:r>
          </w:p>
          <w:p w:rsidR="00A228C1" w:rsidRPr="00E65339" w:rsidRDefault="00A228C1" w:rsidP="007D535F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228C1" w:rsidRPr="00E65339" w:rsidRDefault="00A228C1" w:rsidP="007D535F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228C1" w:rsidRPr="00E65339" w:rsidRDefault="00A228C1" w:rsidP="007D535F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228C1" w:rsidRPr="00E65339" w:rsidRDefault="00A228C1" w:rsidP="007D535F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228C1" w:rsidRPr="00E65339" w:rsidRDefault="00A228C1" w:rsidP="007D535F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228C1" w:rsidRPr="00E65339" w:rsidRDefault="00A228C1" w:rsidP="007D535F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228C1" w:rsidRPr="00E65339" w:rsidRDefault="00A228C1" w:rsidP="007D535F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228C1" w:rsidRPr="00E65339" w:rsidRDefault="00A228C1" w:rsidP="007416CF">
            <w:pPr>
              <w:pStyle w:val="ConsPlusNormal"/>
              <w:spacing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A228C1" w:rsidRPr="00E65339" w:rsidRDefault="00A228C1" w:rsidP="006B572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2021-2023 годы</w:t>
            </w:r>
          </w:p>
        </w:tc>
        <w:tc>
          <w:tcPr>
            <w:tcW w:w="715" w:type="pct"/>
            <w:vMerge w:val="restart"/>
          </w:tcPr>
          <w:p w:rsidR="00A228C1" w:rsidRPr="00E65339" w:rsidRDefault="00A228C1" w:rsidP="007D535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Управление образования администрации</w:t>
            </w:r>
          </w:p>
          <w:p w:rsidR="00A228C1" w:rsidRPr="00E65339" w:rsidRDefault="00A228C1" w:rsidP="007D535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Чебаркульского городского округа</w:t>
            </w:r>
          </w:p>
          <w:p w:rsidR="00A228C1" w:rsidRPr="00E65339" w:rsidRDefault="00A228C1" w:rsidP="007D535F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A228C1" w:rsidRPr="00E65339" w:rsidRDefault="00A228C1" w:rsidP="006168E9">
            <w:pPr>
              <w:spacing w:line="0" w:lineRule="atLeast"/>
              <w:rPr>
                <w:sz w:val="22"/>
                <w:szCs w:val="22"/>
              </w:rPr>
            </w:pPr>
          </w:p>
          <w:p w:rsidR="00A228C1" w:rsidRPr="00E65339" w:rsidRDefault="00A228C1" w:rsidP="007416C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sz w:val="22"/>
                <w:szCs w:val="22"/>
              </w:rPr>
              <w:t>Подведомственные образовательные организации</w:t>
            </w:r>
          </w:p>
        </w:tc>
      </w:tr>
      <w:tr w:rsidR="00A228C1" w:rsidRPr="00E65339" w:rsidTr="00E65339">
        <w:trPr>
          <w:trHeight w:val="1802"/>
        </w:trPr>
        <w:tc>
          <w:tcPr>
            <w:tcW w:w="227" w:type="pct"/>
            <w:vMerge/>
          </w:tcPr>
          <w:p w:rsidR="00A228C1" w:rsidRPr="00E65339" w:rsidRDefault="00A228C1" w:rsidP="007D535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A228C1" w:rsidRPr="00E65339" w:rsidRDefault="00A228C1" w:rsidP="007D535F">
            <w:pPr>
              <w:pStyle w:val="ConsPlusNormal"/>
              <w:spacing w:line="0" w:lineRule="atLeast"/>
              <w:ind w:hanging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pct"/>
          </w:tcPr>
          <w:p w:rsidR="00A228C1" w:rsidRPr="00E65339" w:rsidRDefault="00A228C1" w:rsidP="00B0078B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i/>
              </w:rPr>
            </w:pPr>
            <w:r w:rsidRPr="00E65339">
              <w:rPr>
                <w:rFonts w:ascii="Times New Roman" w:hAnsi="Times New Roman"/>
              </w:rPr>
              <w:t xml:space="preserve">1.2. </w:t>
            </w:r>
            <w:r w:rsidRPr="00E65339">
              <w:rPr>
                <w:rFonts w:ascii="Times New Roman" w:hAnsi="Times New Roman"/>
                <w:color w:val="00000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pct"/>
            <w:vMerge/>
          </w:tcPr>
          <w:p w:rsidR="00A228C1" w:rsidRPr="00E65339" w:rsidRDefault="00A228C1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A228C1" w:rsidRPr="00E65339" w:rsidRDefault="00A228C1" w:rsidP="0010719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2021-2023 годы</w:t>
            </w:r>
          </w:p>
        </w:tc>
        <w:tc>
          <w:tcPr>
            <w:tcW w:w="715" w:type="pct"/>
            <w:vMerge/>
          </w:tcPr>
          <w:p w:rsidR="00A228C1" w:rsidRPr="00E65339" w:rsidRDefault="00A228C1" w:rsidP="007416CF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A228C1" w:rsidRPr="00E65339" w:rsidTr="00E65339">
        <w:trPr>
          <w:trHeight w:val="494"/>
        </w:trPr>
        <w:tc>
          <w:tcPr>
            <w:tcW w:w="227" w:type="pct"/>
            <w:vMerge/>
          </w:tcPr>
          <w:p w:rsidR="00A228C1" w:rsidRPr="00E65339" w:rsidRDefault="00A228C1" w:rsidP="00B0078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A228C1" w:rsidRPr="00E65339" w:rsidRDefault="00A228C1" w:rsidP="00B0078B">
            <w:pPr>
              <w:pStyle w:val="ConsPlusNormal"/>
              <w:spacing w:line="0" w:lineRule="atLeast"/>
              <w:ind w:firstLine="85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pct"/>
          </w:tcPr>
          <w:p w:rsidR="00A228C1" w:rsidRPr="00E65339" w:rsidRDefault="00A228C1" w:rsidP="00B0078B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1.3.Привлечение детей из малообеспеченных, неблагополучных семей, а также семей, оказавшихся в трудной жизненной ситуации</w:t>
            </w:r>
          </w:p>
        </w:tc>
        <w:tc>
          <w:tcPr>
            <w:tcW w:w="1240" w:type="pct"/>
          </w:tcPr>
          <w:p w:rsidR="00A228C1" w:rsidRPr="00E65339" w:rsidRDefault="00A228C1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- численность детей из малообеспеченных, неблагополучных семей, а также семей, оказавшихся в трудной жизненной ситуации - 300 чел.</w:t>
            </w:r>
          </w:p>
        </w:tc>
        <w:tc>
          <w:tcPr>
            <w:tcW w:w="474" w:type="pct"/>
          </w:tcPr>
          <w:p w:rsidR="00A228C1" w:rsidRPr="00E65339" w:rsidRDefault="00A228C1" w:rsidP="00B0078B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2021-2023 годы</w:t>
            </w:r>
          </w:p>
        </w:tc>
        <w:tc>
          <w:tcPr>
            <w:tcW w:w="715" w:type="pct"/>
            <w:vMerge/>
          </w:tcPr>
          <w:p w:rsidR="00A228C1" w:rsidRPr="00E65339" w:rsidRDefault="00A228C1" w:rsidP="007416CF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228C1" w:rsidRPr="00E65339" w:rsidTr="00E65339">
        <w:trPr>
          <w:trHeight w:val="1020"/>
        </w:trPr>
        <w:tc>
          <w:tcPr>
            <w:tcW w:w="227" w:type="pct"/>
            <w:vMerge/>
          </w:tcPr>
          <w:p w:rsidR="00A228C1" w:rsidRPr="00E65339" w:rsidRDefault="00A228C1" w:rsidP="006168E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A228C1" w:rsidRPr="00E65339" w:rsidRDefault="00A228C1" w:rsidP="006168E9">
            <w:pPr>
              <w:pStyle w:val="ConsPlusNormal"/>
              <w:spacing w:line="0" w:lineRule="atLeast"/>
              <w:ind w:firstLine="85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pct"/>
          </w:tcPr>
          <w:p w:rsidR="00A228C1" w:rsidRPr="00E65339" w:rsidRDefault="00A228C1" w:rsidP="007D6CB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 xml:space="preserve">1.4. Предоставление субсидий на иные цели муниципальным бюджетным (автономным) учреждениям – общеобразовательным организациям на </w:t>
            </w:r>
            <w:r w:rsidRPr="00E65339">
              <w:rPr>
                <w:rFonts w:ascii="Times New Roman" w:hAnsi="Times New Roman"/>
                <w:color w:val="000000"/>
              </w:rPr>
              <w:lastRenderedPageBreak/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240" w:type="pct"/>
          </w:tcPr>
          <w:p w:rsidR="00A228C1" w:rsidRPr="00E65339" w:rsidRDefault="00A228C1" w:rsidP="006168E9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</w:rPr>
              <w:lastRenderedPageBreak/>
              <w:t xml:space="preserve">- доля капитально отремонтированных зданий и сооружений муниципальных дошкольных образовательных </w:t>
            </w:r>
            <w:r w:rsidRPr="00E65339">
              <w:rPr>
                <w:rFonts w:ascii="Times New Roman" w:hAnsi="Times New Roman"/>
              </w:rPr>
              <w:lastRenderedPageBreak/>
              <w:t>организаций в общем количестве зданий и сооружений муниципальных дошкольных образовательных организаций, требующих проведение капитальных ремонтов</w:t>
            </w:r>
            <w:r w:rsidR="00DB4E1A" w:rsidRPr="00E65339">
              <w:rPr>
                <w:rFonts w:ascii="Times New Roman" w:hAnsi="Times New Roman"/>
              </w:rPr>
              <w:t>, до 13,3 %</w:t>
            </w:r>
          </w:p>
        </w:tc>
        <w:tc>
          <w:tcPr>
            <w:tcW w:w="474" w:type="pct"/>
          </w:tcPr>
          <w:p w:rsidR="00A228C1" w:rsidRPr="00E65339" w:rsidRDefault="00A228C1" w:rsidP="0052011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lastRenderedPageBreak/>
              <w:t>202</w:t>
            </w:r>
            <w:r w:rsidR="0052011F">
              <w:rPr>
                <w:color w:val="000000"/>
                <w:sz w:val="22"/>
                <w:szCs w:val="22"/>
              </w:rPr>
              <w:t>2</w:t>
            </w:r>
            <w:r w:rsidRPr="00E65339">
              <w:rPr>
                <w:color w:val="000000"/>
                <w:sz w:val="22"/>
                <w:szCs w:val="22"/>
              </w:rPr>
              <w:t>-2023 годы</w:t>
            </w:r>
          </w:p>
        </w:tc>
        <w:tc>
          <w:tcPr>
            <w:tcW w:w="715" w:type="pct"/>
            <w:vMerge/>
          </w:tcPr>
          <w:p w:rsidR="00A228C1" w:rsidRPr="00E65339" w:rsidRDefault="00A228C1" w:rsidP="007D6CB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0F3BCA" w:rsidRPr="00E65339" w:rsidTr="00E65339">
        <w:trPr>
          <w:trHeight w:val="311"/>
        </w:trPr>
        <w:tc>
          <w:tcPr>
            <w:tcW w:w="227" w:type="pct"/>
            <w:vMerge w:val="restart"/>
          </w:tcPr>
          <w:p w:rsidR="000F3BCA" w:rsidRPr="00E65339" w:rsidRDefault="000F3BCA" w:rsidP="007D6CB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</w:tcBorders>
          </w:tcPr>
          <w:p w:rsidR="000F3BCA" w:rsidRPr="00E65339" w:rsidRDefault="000F3BCA" w:rsidP="007D6CBE">
            <w:pPr>
              <w:spacing w:line="0" w:lineRule="atLeast"/>
              <w:rPr>
                <w:sz w:val="22"/>
                <w:szCs w:val="22"/>
              </w:rPr>
            </w:pPr>
            <w:r w:rsidRPr="00E65339">
              <w:rPr>
                <w:sz w:val="22"/>
                <w:szCs w:val="22"/>
              </w:rPr>
              <w:t xml:space="preserve">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 </w:t>
            </w:r>
          </w:p>
          <w:p w:rsidR="000F3BCA" w:rsidRPr="00E65339" w:rsidRDefault="000F3BCA" w:rsidP="007D6CBE">
            <w:pPr>
              <w:pStyle w:val="ConsPlusNormal"/>
              <w:spacing w:line="0" w:lineRule="atLeast"/>
              <w:ind w:firstLine="85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</w:tcPr>
          <w:p w:rsidR="000F3BCA" w:rsidRPr="00E65339" w:rsidRDefault="000F3BCA" w:rsidP="007D6CB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</w:rPr>
            </w:pPr>
            <w:r w:rsidRPr="00E65339">
              <w:rPr>
                <w:rFonts w:ascii="Times New Roman" w:hAnsi="Times New Roman"/>
              </w:rPr>
              <w:t>2.1 Обеспечение 100-процентной доступности дошкольного образования детям 3-7 лет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</w:tcBorders>
          </w:tcPr>
          <w:p w:rsidR="000F3BCA" w:rsidRPr="003F598B" w:rsidRDefault="000F3BCA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</w:rPr>
            </w:pPr>
            <w:r w:rsidRPr="003F598B">
              <w:rPr>
                <w:rFonts w:ascii="Times New Roman" w:hAnsi="Times New Roman"/>
              </w:rPr>
              <w:t>-</w:t>
            </w:r>
            <w:r w:rsidR="00A228C1" w:rsidRPr="003F598B">
              <w:rPr>
                <w:rFonts w:ascii="Times New Roman" w:hAnsi="Times New Roman"/>
              </w:rPr>
              <w:t xml:space="preserve"> у</w:t>
            </w:r>
            <w:r w:rsidRPr="003F598B">
              <w:rPr>
                <w:rFonts w:ascii="Times New Roman" w:hAnsi="Times New Roman"/>
              </w:rPr>
              <w:t>дельный вес численности воспитанников дошкольных образовательных организаций в возрасте 3-7 лет, охваченных образовательными программами дошкольного образования, соответствующими требованиям ФГОС ДО – 100%</w:t>
            </w:r>
          </w:p>
          <w:p w:rsidR="000F3BCA" w:rsidRPr="003F598B" w:rsidRDefault="000F3BCA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</w:rPr>
            </w:pPr>
            <w:r w:rsidRPr="003F598B">
              <w:rPr>
                <w:rFonts w:ascii="Times New Roman" w:hAnsi="Times New Roman"/>
              </w:rPr>
              <w:t>-</w:t>
            </w:r>
            <w:r w:rsidR="00A228C1" w:rsidRPr="003F598B">
              <w:rPr>
                <w:rFonts w:ascii="Times New Roman" w:hAnsi="Times New Roman"/>
              </w:rPr>
              <w:t xml:space="preserve"> у</w:t>
            </w:r>
            <w:r w:rsidRPr="003F598B">
              <w:rPr>
                <w:rFonts w:ascii="Times New Roman" w:hAnsi="Times New Roman"/>
              </w:rPr>
              <w:t>величение охвата воспитанников дошкольных образовательных организаций, расположенных на территории Чебаркульского городского округа (далее - ДОО), в возрасте 5-7 лет, охваченных образовательными программами дошкольного образования, соответствующими требованиям ФГОС ДО</w:t>
            </w:r>
          </w:p>
          <w:p w:rsidR="000F3BCA" w:rsidRPr="003F598B" w:rsidRDefault="0007590E" w:rsidP="003F598B">
            <w:pPr>
              <w:rPr>
                <w:sz w:val="22"/>
                <w:szCs w:val="22"/>
              </w:rPr>
            </w:pPr>
            <w:r w:rsidRPr="003F598B">
              <w:rPr>
                <w:sz w:val="22"/>
                <w:szCs w:val="22"/>
              </w:rPr>
              <w:t xml:space="preserve">-  </w:t>
            </w:r>
            <w:r w:rsidR="003F598B" w:rsidRPr="003F598B">
              <w:rPr>
                <w:sz w:val="22"/>
                <w:szCs w:val="22"/>
              </w:rPr>
              <w:t xml:space="preserve"> увеличение охвата воспитанников дошкольных учреждений, расположенных на территории Чебаркульского городского округа, в возрасте 5-7 лет услугами платного дополнительного образования -</w:t>
            </w:r>
            <w:r w:rsidR="00E65339" w:rsidRPr="003F598B">
              <w:rPr>
                <w:sz w:val="22"/>
                <w:szCs w:val="22"/>
              </w:rPr>
              <w:t xml:space="preserve"> 12%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0F3BCA" w:rsidRPr="00E65339" w:rsidRDefault="000F3BCA" w:rsidP="007D6CBE">
            <w:pPr>
              <w:spacing w:line="0" w:lineRule="atLeast"/>
              <w:rPr>
                <w:sz w:val="22"/>
                <w:szCs w:val="22"/>
              </w:rPr>
            </w:pPr>
            <w:r w:rsidRPr="00E65339">
              <w:rPr>
                <w:sz w:val="22"/>
                <w:szCs w:val="22"/>
              </w:rPr>
              <w:t>2021-2023 годы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</w:tcBorders>
          </w:tcPr>
          <w:p w:rsidR="000F3BCA" w:rsidRPr="00E65339" w:rsidRDefault="000F3BCA" w:rsidP="007D6CBE">
            <w:pPr>
              <w:rPr>
                <w:sz w:val="22"/>
                <w:szCs w:val="22"/>
              </w:rPr>
            </w:pPr>
            <w:r w:rsidRPr="00E65339">
              <w:rPr>
                <w:sz w:val="22"/>
                <w:szCs w:val="22"/>
              </w:rPr>
              <w:t>Управление образования администрации</w:t>
            </w:r>
          </w:p>
          <w:p w:rsidR="000F3BCA" w:rsidRPr="00E65339" w:rsidRDefault="000F3BCA" w:rsidP="007D6CBE">
            <w:pPr>
              <w:rPr>
                <w:sz w:val="22"/>
                <w:szCs w:val="22"/>
              </w:rPr>
            </w:pPr>
            <w:r w:rsidRPr="00E65339">
              <w:rPr>
                <w:sz w:val="22"/>
                <w:szCs w:val="22"/>
              </w:rPr>
              <w:t xml:space="preserve">Чебаркульского городского округа </w:t>
            </w:r>
          </w:p>
          <w:p w:rsidR="000F3BCA" w:rsidRPr="00E65339" w:rsidRDefault="000F3BCA" w:rsidP="007D6CBE">
            <w:pPr>
              <w:rPr>
                <w:sz w:val="22"/>
                <w:szCs w:val="22"/>
              </w:rPr>
            </w:pPr>
          </w:p>
          <w:p w:rsidR="000F3BCA" w:rsidRPr="00E65339" w:rsidRDefault="000F3BCA" w:rsidP="007D6CBE">
            <w:pPr>
              <w:rPr>
                <w:sz w:val="22"/>
                <w:szCs w:val="22"/>
              </w:rPr>
            </w:pPr>
            <w:r w:rsidRPr="00E65339">
              <w:rPr>
                <w:sz w:val="22"/>
                <w:szCs w:val="22"/>
              </w:rPr>
              <w:t>Подведомственные образовательные организации</w:t>
            </w:r>
          </w:p>
          <w:p w:rsidR="000F3BCA" w:rsidRPr="00E65339" w:rsidRDefault="000F3BCA" w:rsidP="007D6CBE">
            <w:pPr>
              <w:rPr>
                <w:sz w:val="22"/>
                <w:szCs w:val="22"/>
              </w:rPr>
            </w:pPr>
          </w:p>
          <w:p w:rsidR="000F3BCA" w:rsidRPr="00E65339" w:rsidRDefault="000F3BCA" w:rsidP="007D6CBE">
            <w:pPr>
              <w:rPr>
                <w:sz w:val="22"/>
                <w:szCs w:val="22"/>
              </w:rPr>
            </w:pPr>
          </w:p>
          <w:p w:rsidR="000F3BCA" w:rsidRPr="00E65339" w:rsidRDefault="000F3BCA" w:rsidP="007D6CBE">
            <w:pPr>
              <w:rPr>
                <w:sz w:val="22"/>
                <w:szCs w:val="22"/>
              </w:rPr>
            </w:pPr>
          </w:p>
          <w:p w:rsidR="000F3BCA" w:rsidRPr="00E65339" w:rsidRDefault="000F3BCA" w:rsidP="007D6CBE">
            <w:pPr>
              <w:rPr>
                <w:sz w:val="22"/>
                <w:szCs w:val="22"/>
              </w:rPr>
            </w:pPr>
          </w:p>
          <w:p w:rsidR="000F3BCA" w:rsidRPr="00E65339" w:rsidRDefault="000F3BCA" w:rsidP="007D6CBE">
            <w:pPr>
              <w:rPr>
                <w:sz w:val="22"/>
                <w:szCs w:val="22"/>
              </w:rPr>
            </w:pPr>
          </w:p>
          <w:p w:rsidR="000F3BCA" w:rsidRPr="00E65339" w:rsidRDefault="000F3BCA" w:rsidP="007D6CBE">
            <w:pPr>
              <w:rPr>
                <w:sz w:val="22"/>
                <w:szCs w:val="22"/>
              </w:rPr>
            </w:pPr>
          </w:p>
          <w:p w:rsidR="000F3BCA" w:rsidRPr="00E65339" w:rsidRDefault="000F3BCA" w:rsidP="000F3BCA">
            <w:pPr>
              <w:rPr>
                <w:sz w:val="22"/>
                <w:szCs w:val="22"/>
              </w:rPr>
            </w:pPr>
          </w:p>
        </w:tc>
      </w:tr>
      <w:tr w:rsidR="000F3BCA" w:rsidRPr="00E65339" w:rsidTr="00E65339">
        <w:trPr>
          <w:trHeight w:val="1481"/>
        </w:trPr>
        <w:tc>
          <w:tcPr>
            <w:tcW w:w="227" w:type="pct"/>
            <w:vMerge/>
          </w:tcPr>
          <w:p w:rsidR="000F3BCA" w:rsidRPr="00E65339" w:rsidRDefault="000F3BCA" w:rsidP="007D6CB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0F3BCA" w:rsidRPr="00E65339" w:rsidRDefault="000F3BCA" w:rsidP="007D6CBE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pct"/>
          </w:tcPr>
          <w:p w:rsidR="000F3BCA" w:rsidRPr="00E65339" w:rsidRDefault="000F3BCA" w:rsidP="007D6CB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</w:rPr>
            </w:pPr>
            <w:r w:rsidRPr="00E65339">
              <w:rPr>
                <w:rFonts w:ascii="Times New Roman" w:hAnsi="Times New Roman"/>
              </w:rPr>
              <w:t>2.2. Реализация программно-методических комплексов, соответствующих ФГОС ДО</w:t>
            </w:r>
          </w:p>
        </w:tc>
        <w:tc>
          <w:tcPr>
            <w:tcW w:w="1240" w:type="pct"/>
            <w:vMerge/>
          </w:tcPr>
          <w:p w:rsidR="000F3BCA" w:rsidRPr="00E65339" w:rsidRDefault="000F3BCA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4" w:type="pct"/>
          </w:tcPr>
          <w:p w:rsidR="000F3BCA" w:rsidRPr="00E65339" w:rsidRDefault="000F3BCA" w:rsidP="007D6CBE">
            <w:pPr>
              <w:spacing w:line="0" w:lineRule="atLeast"/>
              <w:rPr>
                <w:sz w:val="22"/>
                <w:szCs w:val="22"/>
              </w:rPr>
            </w:pPr>
            <w:r w:rsidRPr="00E65339">
              <w:rPr>
                <w:sz w:val="22"/>
                <w:szCs w:val="22"/>
              </w:rPr>
              <w:t>2021-2023 годы</w:t>
            </w:r>
          </w:p>
        </w:tc>
        <w:tc>
          <w:tcPr>
            <w:tcW w:w="715" w:type="pct"/>
            <w:vMerge/>
            <w:vAlign w:val="center"/>
          </w:tcPr>
          <w:p w:rsidR="000F3BCA" w:rsidRPr="00E65339" w:rsidRDefault="000F3BCA" w:rsidP="007D6CB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0F3BCA" w:rsidRPr="00E65339" w:rsidTr="00E65339">
        <w:trPr>
          <w:trHeight w:val="603"/>
        </w:trPr>
        <w:tc>
          <w:tcPr>
            <w:tcW w:w="227" w:type="pct"/>
            <w:vMerge/>
          </w:tcPr>
          <w:p w:rsidR="000F3BCA" w:rsidRPr="00E65339" w:rsidRDefault="000F3BCA" w:rsidP="007D6CB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0F3BCA" w:rsidRPr="00E65339" w:rsidRDefault="000F3BCA" w:rsidP="007D6CBE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pct"/>
          </w:tcPr>
          <w:p w:rsidR="000F3BCA" w:rsidRPr="00E65339" w:rsidRDefault="000F3BCA" w:rsidP="007D6CB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</w:rPr>
            </w:pPr>
            <w:r w:rsidRPr="00E65339">
              <w:rPr>
                <w:rFonts w:ascii="Times New Roman" w:hAnsi="Times New Roman"/>
              </w:rPr>
              <w:t>2.3. Организация мониторинга реализации ФГОС ДО в ДОО</w:t>
            </w:r>
          </w:p>
        </w:tc>
        <w:tc>
          <w:tcPr>
            <w:tcW w:w="1240" w:type="pct"/>
            <w:vMerge/>
          </w:tcPr>
          <w:p w:rsidR="000F3BCA" w:rsidRPr="00E65339" w:rsidRDefault="000F3BCA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4" w:type="pct"/>
          </w:tcPr>
          <w:p w:rsidR="000F3BCA" w:rsidRPr="00E65339" w:rsidRDefault="000F3BCA" w:rsidP="007D6CBE">
            <w:pPr>
              <w:spacing w:line="0" w:lineRule="atLeast"/>
              <w:rPr>
                <w:sz w:val="22"/>
                <w:szCs w:val="22"/>
              </w:rPr>
            </w:pPr>
            <w:r w:rsidRPr="00E65339">
              <w:rPr>
                <w:sz w:val="22"/>
                <w:szCs w:val="22"/>
              </w:rPr>
              <w:t>2021-2023 годы</w:t>
            </w:r>
          </w:p>
        </w:tc>
        <w:tc>
          <w:tcPr>
            <w:tcW w:w="715" w:type="pct"/>
            <w:vMerge/>
            <w:vAlign w:val="center"/>
          </w:tcPr>
          <w:p w:rsidR="000F3BCA" w:rsidRPr="00E65339" w:rsidRDefault="000F3BCA" w:rsidP="007D6CB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07590E" w:rsidRPr="00E65339" w:rsidTr="00E65339">
        <w:trPr>
          <w:trHeight w:val="2042"/>
        </w:trPr>
        <w:tc>
          <w:tcPr>
            <w:tcW w:w="227" w:type="pct"/>
            <w:vMerge/>
          </w:tcPr>
          <w:p w:rsidR="0007590E" w:rsidRPr="00E65339" w:rsidRDefault="0007590E" w:rsidP="007D6CB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07590E" w:rsidRPr="00E65339" w:rsidRDefault="0007590E" w:rsidP="007D6CBE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pct"/>
          </w:tcPr>
          <w:p w:rsidR="0007590E" w:rsidRPr="00E65339" w:rsidRDefault="0007590E" w:rsidP="007D6CB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</w:rPr>
            </w:pPr>
            <w:r w:rsidRPr="00E65339">
              <w:rPr>
                <w:rFonts w:ascii="Times New Roman" w:hAnsi="Times New Roman"/>
              </w:rPr>
              <w:t>2.4. Расширение практики оказания населению образовательных (сверх ФГОС ДО) и иных платных услуг ДОО</w:t>
            </w:r>
          </w:p>
          <w:p w:rsidR="0007590E" w:rsidRPr="00E65339" w:rsidRDefault="0007590E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40" w:type="pct"/>
            <w:vMerge/>
          </w:tcPr>
          <w:p w:rsidR="0007590E" w:rsidRPr="00E65339" w:rsidRDefault="0007590E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4" w:type="pct"/>
          </w:tcPr>
          <w:p w:rsidR="0007590E" w:rsidRPr="00E65339" w:rsidRDefault="0007590E" w:rsidP="007D6CBE">
            <w:pPr>
              <w:spacing w:line="0" w:lineRule="atLeast"/>
              <w:rPr>
                <w:sz w:val="22"/>
                <w:szCs w:val="22"/>
              </w:rPr>
            </w:pPr>
            <w:r w:rsidRPr="00E65339">
              <w:rPr>
                <w:sz w:val="22"/>
                <w:szCs w:val="22"/>
              </w:rPr>
              <w:t>2021-2023годы</w:t>
            </w:r>
          </w:p>
          <w:p w:rsidR="0007590E" w:rsidRPr="00E65339" w:rsidRDefault="0007590E" w:rsidP="007D6CBE">
            <w:pPr>
              <w:rPr>
                <w:sz w:val="22"/>
                <w:szCs w:val="22"/>
              </w:rPr>
            </w:pPr>
          </w:p>
          <w:p w:rsidR="0007590E" w:rsidRPr="00E65339" w:rsidRDefault="0007590E" w:rsidP="007D6CBE">
            <w:pPr>
              <w:rPr>
                <w:sz w:val="22"/>
                <w:szCs w:val="22"/>
              </w:rPr>
            </w:pPr>
          </w:p>
          <w:p w:rsidR="0007590E" w:rsidRPr="00E65339" w:rsidRDefault="0007590E" w:rsidP="007D6CBE">
            <w:pPr>
              <w:rPr>
                <w:sz w:val="22"/>
                <w:szCs w:val="22"/>
              </w:rPr>
            </w:pPr>
          </w:p>
          <w:p w:rsidR="0007590E" w:rsidRPr="00E65339" w:rsidRDefault="0007590E" w:rsidP="007D6CBE">
            <w:pPr>
              <w:rPr>
                <w:sz w:val="22"/>
                <w:szCs w:val="22"/>
              </w:rPr>
            </w:pPr>
          </w:p>
          <w:p w:rsidR="0007590E" w:rsidRPr="00E65339" w:rsidRDefault="0007590E" w:rsidP="007D6CBE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vAlign w:val="center"/>
          </w:tcPr>
          <w:p w:rsidR="0007590E" w:rsidRPr="00E65339" w:rsidRDefault="0007590E" w:rsidP="007D6CBE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C15E9F" w:rsidRPr="00E65339" w:rsidTr="00E65339">
        <w:trPr>
          <w:trHeight w:val="712"/>
        </w:trPr>
        <w:tc>
          <w:tcPr>
            <w:tcW w:w="227" w:type="pct"/>
          </w:tcPr>
          <w:p w:rsidR="00C15E9F" w:rsidRPr="00E65339" w:rsidRDefault="00C15E9F" w:rsidP="00C15E9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9" w:type="pct"/>
          </w:tcPr>
          <w:p w:rsidR="00C15E9F" w:rsidRPr="00E65339" w:rsidRDefault="00C15E9F" w:rsidP="00C15E9F">
            <w:pPr>
              <w:spacing w:line="0" w:lineRule="atLeast"/>
              <w:rPr>
                <w:sz w:val="22"/>
                <w:szCs w:val="22"/>
              </w:rPr>
            </w:pPr>
            <w:r w:rsidRPr="00E65339">
              <w:rPr>
                <w:sz w:val="22"/>
                <w:szCs w:val="22"/>
              </w:rPr>
              <w:t xml:space="preserve"> Обеспечение к 2024 году 100-процентной возможности женщинам, воспитывающим детей дошкольного возраста, совмещать трудовую </w:t>
            </w:r>
            <w:r w:rsidRPr="00E65339">
              <w:rPr>
                <w:sz w:val="22"/>
                <w:szCs w:val="22"/>
              </w:rPr>
              <w:lastRenderedPageBreak/>
              <w:t>деятельность с семейными обязанности, в том числе за счет повышения доступности дошкольного образования для детей в возрасте до 3 лет</w:t>
            </w:r>
          </w:p>
        </w:tc>
        <w:tc>
          <w:tcPr>
            <w:tcW w:w="1345" w:type="pct"/>
          </w:tcPr>
          <w:p w:rsidR="00C15E9F" w:rsidRPr="00E65339" w:rsidRDefault="00C15E9F" w:rsidP="00D4182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</w:rPr>
            </w:pPr>
            <w:r w:rsidRPr="00E65339">
              <w:rPr>
                <w:rFonts w:ascii="Times New Roman" w:hAnsi="Times New Roman"/>
              </w:rPr>
              <w:lastRenderedPageBreak/>
              <w:t xml:space="preserve">3.1 Предоставление субсидии на иные цели на строительство зданий для размещения дошкольных образовательных организаций в целях создания дополнительных мест для </w:t>
            </w:r>
            <w:r w:rsidRPr="00E65339">
              <w:rPr>
                <w:rFonts w:ascii="Times New Roman" w:hAnsi="Times New Roman"/>
              </w:rPr>
              <w:lastRenderedPageBreak/>
              <w:t>де</w:t>
            </w:r>
            <w:r w:rsidR="00D4182E">
              <w:rPr>
                <w:rFonts w:ascii="Times New Roman" w:hAnsi="Times New Roman"/>
              </w:rPr>
              <w:t>тей в возрасте от 1,5 до 3 лет</w:t>
            </w:r>
          </w:p>
        </w:tc>
        <w:tc>
          <w:tcPr>
            <w:tcW w:w="1240" w:type="pct"/>
          </w:tcPr>
          <w:p w:rsidR="00C15E9F" w:rsidRPr="00E65339" w:rsidRDefault="00C15E9F" w:rsidP="00C15E9F">
            <w:pPr>
              <w:rPr>
                <w:color w:val="000000"/>
                <w:sz w:val="22"/>
                <w:szCs w:val="22"/>
              </w:rPr>
            </w:pPr>
            <w:r w:rsidRPr="00E65339">
              <w:rPr>
                <w:sz w:val="22"/>
                <w:szCs w:val="22"/>
              </w:rPr>
              <w:lastRenderedPageBreak/>
              <w:t>- о</w:t>
            </w:r>
            <w:r w:rsidRPr="00E65339">
              <w:rPr>
                <w:rFonts w:eastAsia="Times       New Roman"/>
                <w:sz w:val="22"/>
                <w:szCs w:val="22"/>
                <w:lang w:eastAsia="en-US"/>
              </w:rPr>
              <w:t xml:space="preserve">хват детей в возрасте до трех лет, получающих дошкольное образование в государственных, муниципальных и частных организациях, осуществляющих </w:t>
            </w:r>
            <w:r w:rsidRPr="00E65339">
              <w:rPr>
                <w:rFonts w:eastAsia="Times       New Roman"/>
                <w:sz w:val="22"/>
                <w:szCs w:val="22"/>
                <w:lang w:eastAsia="en-US"/>
              </w:rPr>
              <w:lastRenderedPageBreak/>
              <w:t>образовательную деятельность по образовательным программам дошкольного образования и присмотр и уход, в общей численности детей в возрасте до 3 лет, планируемое значение показателя на 2021 год – 80 %</w:t>
            </w:r>
            <w:r w:rsidRPr="00E65339">
              <w:rPr>
                <w:color w:val="000000"/>
                <w:sz w:val="22"/>
                <w:szCs w:val="22"/>
              </w:rPr>
              <w:t>;</w:t>
            </w:r>
          </w:p>
          <w:p w:rsidR="00C15E9F" w:rsidRPr="00E65339" w:rsidRDefault="00C15E9F" w:rsidP="00C15E9F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</w:rPr>
            </w:pPr>
            <w:r w:rsidRPr="00E65339">
              <w:rPr>
                <w:rFonts w:ascii="Times New Roman" w:hAnsi="Times New Roman"/>
              </w:rPr>
              <w:t>- доступность дошкольного образования для детей в возрасте от 1,5 до 3 лет, планируемое значение показателя на 2021 год – 95 %</w:t>
            </w:r>
          </w:p>
        </w:tc>
        <w:tc>
          <w:tcPr>
            <w:tcW w:w="474" w:type="pct"/>
          </w:tcPr>
          <w:p w:rsidR="00C15E9F" w:rsidRPr="00E65339" w:rsidRDefault="00C15E9F" w:rsidP="0052011F">
            <w:pPr>
              <w:spacing w:line="0" w:lineRule="atLeast"/>
              <w:rPr>
                <w:sz w:val="22"/>
                <w:szCs w:val="22"/>
              </w:rPr>
            </w:pPr>
            <w:r w:rsidRPr="00E65339">
              <w:rPr>
                <w:sz w:val="22"/>
                <w:szCs w:val="22"/>
              </w:rPr>
              <w:lastRenderedPageBreak/>
              <w:t>202</w:t>
            </w:r>
            <w:r w:rsidR="0052011F">
              <w:rPr>
                <w:sz w:val="22"/>
                <w:szCs w:val="22"/>
              </w:rPr>
              <w:t>2 год</w:t>
            </w:r>
          </w:p>
        </w:tc>
        <w:tc>
          <w:tcPr>
            <w:tcW w:w="715" w:type="pct"/>
          </w:tcPr>
          <w:p w:rsidR="00C15E9F" w:rsidRPr="00E65339" w:rsidRDefault="00C15E9F" w:rsidP="00C15E9F">
            <w:pPr>
              <w:rPr>
                <w:sz w:val="22"/>
                <w:szCs w:val="22"/>
              </w:rPr>
            </w:pPr>
            <w:r w:rsidRPr="00E65339">
              <w:rPr>
                <w:sz w:val="22"/>
                <w:szCs w:val="22"/>
              </w:rPr>
              <w:t xml:space="preserve">Управление жилищно-коммунального хозяйства администрации </w:t>
            </w:r>
            <w:r w:rsidRPr="00E65339">
              <w:rPr>
                <w:sz w:val="22"/>
                <w:szCs w:val="22"/>
              </w:rPr>
              <w:lastRenderedPageBreak/>
              <w:t xml:space="preserve">Чебаркульского городского округа </w:t>
            </w:r>
          </w:p>
        </w:tc>
      </w:tr>
      <w:tr w:rsidR="007D6CBE" w:rsidRPr="00E65339" w:rsidTr="00E65339">
        <w:tc>
          <w:tcPr>
            <w:tcW w:w="227" w:type="pct"/>
            <w:vMerge w:val="restart"/>
          </w:tcPr>
          <w:p w:rsidR="007D6CBE" w:rsidRPr="00E65339" w:rsidRDefault="009859D9" w:rsidP="007D6CB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99" w:type="pct"/>
            <w:vMerge w:val="restart"/>
          </w:tcPr>
          <w:p w:rsidR="007D6CBE" w:rsidRPr="00E65339" w:rsidRDefault="00E65339" w:rsidP="007D6CB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 w:rsidR="00194EE9" w:rsidRPr="00E65339">
              <w:rPr>
                <w:sz w:val="22"/>
                <w:szCs w:val="22"/>
              </w:rPr>
              <w:t xml:space="preserve"> равных возможностей для получения качественного дошкольного образования</w:t>
            </w:r>
          </w:p>
          <w:p w:rsidR="007D6CBE" w:rsidRPr="00E65339" w:rsidRDefault="007D6CBE" w:rsidP="007D6CBE">
            <w:pPr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</w:tcPr>
          <w:p w:rsidR="007D6CBE" w:rsidRPr="00E65339" w:rsidRDefault="00DB4E1A" w:rsidP="007D6CB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4</w:t>
            </w:r>
            <w:r w:rsidR="007D6CBE" w:rsidRPr="00E65339">
              <w:rPr>
                <w:rFonts w:ascii="Times New Roman" w:hAnsi="Times New Roman"/>
                <w:color w:val="000000"/>
              </w:rPr>
              <w:t>.1. Поддержание рациона питания детей в ДОО в пределах установленных натуральных нормативов</w:t>
            </w:r>
          </w:p>
        </w:tc>
        <w:tc>
          <w:tcPr>
            <w:tcW w:w="1240" w:type="pct"/>
            <w:vMerge w:val="restart"/>
          </w:tcPr>
          <w:p w:rsidR="007D6CBE" w:rsidRPr="00E65339" w:rsidRDefault="00A228C1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- д</w:t>
            </w:r>
            <w:r w:rsidR="007D6CBE" w:rsidRPr="00E65339">
              <w:rPr>
                <w:rFonts w:ascii="Times New Roman" w:hAnsi="Times New Roman"/>
                <w:color w:val="000000"/>
              </w:rPr>
              <w:t>оступность дошкольного образования для детей с ограниченными возможностями здоровья и детей-инвалидов – 83%</w:t>
            </w:r>
          </w:p>
          <w:p w:rsidR="00AE260F" w:rsidRPr="00E65339" w:rsidRDefault="00AE260F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E260F" w:rsidRPr="00E65339" w:rsidRDefault="00AE260F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E260F" w:rsidRPr="00E65339" w:rsidRDefault="00AE260F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E260F" w:rsidRPr="00E65339" w:rsidRDefault="00AE260F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E260F" w:rsidRPr="00E65339" w:rsidRDefault="00AE260F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E260F" w:rsidRPr="00E65339" w:rsidRDefault="00AE260F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E260F" w:rsidRPr="00E65339" w:rsidRDefault="00AE260F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E260F" w:rsidRPr="00E65339" w:rsidRDefault="00AE260F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E260F" w:rsidRPr="00E65339" w:rsidRDefault="00AE260F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E260F" w:rsidRPr="00E65339" w:rsidRDefault="00AE260F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E65339" w:rsidRPr="00E65339" w:rsidRDefault="00E65339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  <w:p w:rsidR="00AE260F" w:rsidRPr="00E65339" w:rsidRDefault="00AE260F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</w:rPr>
            </w:pPr>
            <w:r w:rsidRPr="00E65339">
              <w:rPr>
                <w:rFonts w:ascii="Times New Roman" w:hAnsi="Times New Roman"/>
              </w:rPr>
              <w:t>- количество мест в образовательных организациях, которые созданы для получения детьми дошкольного возраста с ограниченными возможностями здоровья качественного образования и коррекции развития</w:t>
            </w:r>
            <w:r w:rsidR="00DB4E1A" w:rsidRPr="00E65339">
              <w:rPr>
                <w:rFonts w:ascii="Times New Roman" w:hAnsi="Times New Roman"/>
              </w:rPr>
              <w:t>, до 24 мест</w:t>
            </w:r>
          </w:p>
          <w:p w:rsidR="00AE260F" w:rsidRPr="00E65339" w:rsidRDefault="00AE260F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7D6CBE" w:rsidRPr="00E65339" w:rsidRDefault="007D6CBE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2021-2023 годы</w:t>
            </w:r>
          </w:p>
        </w:tc>
        <w:tc>
          <w:tcPr>
            <w:tcW w:w="715" w:type="pct"/>
            <w:vMerge w:val="restart"/>
          </w:tcPr>
          <w:p w:rsidR="007D6CBE" w:rsidRPr="00E65339" w:rsidRDefault="007D6CBE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Управление образования администрации</w:t>
            </w:r>
          </w:p>
          <w:p w:rsidR="007D6CBE" w:rsidRPr="00E65339" w:rsidRDefault="007D6CBE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Чебаркульского городского округа</w:t>
            </w:r>
          </w:p>
          <w:p w:rsidR="000F3BCA" w:rsidRPr="00E65339" w:rsidRDefault="000F3BCA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0F3BCA" w:rsidRPr="00E65339" w:rsidRDefault="000F3BCA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7D6CBE" w:rsidRPr="00E65339" w:rsidRDefault="007D6CBE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Подведомственные образовательные организации</w:t>
            </w:r>
          </w:p>
        </w:tc>
      </w:tr>
      <w:tr w:rsidR="007D6CBE" w:rsidRPr="00E65339" w:rsidTr="00E65339">
        <w:tc>
          <w:tcPr>
            <w:tcW w:w="227" w:type="pct"/>
            <w:vMerge/>
          </w:tcPr>
          <w:p w:rsidR="007D6CBE" w:rsidRPr="00E65339" w:rsidRDefault="007D6CBE" w:rsidP="007D6CB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7D6CBE" w:rsidRPr="00E65339" w:rsidRDefault="007D6CBE" w:rsidP="007D6CBE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pct"/>
          </w:tcPr>
          <w:p w:rsidR="007D6CBE" w:rsidRPr="00E65339" w:rsidRDefault="00DB4E1A" w:rsidP="007D6CB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4</w:t>
            </w:r>
            <w:r w:rsidR="007D6CBE" w:rsidRPr="00E65339">
              <w:rPr>
                <w:rFonts w:ascii="Times New Roman" w:hAnsi="Times New Roman"/>
                <w:color w:val="000000"/>
              </w:rPr>
              <w:t>.2. Создание в ДОО условий для осуществления органами здравоохранения первичной медико-санитарной помощи</w:t>
            </w:r>
          </w:p>
        </w:tc>
        <w:tc>
          <w:tcPr>
            <w:tcW w:w="1240" w:type="pct"/>
            <w:vMerge/>
          </w:tcPr>
          <w:p w:rsidR="007D6CBE" w:rsidRPr="00E65339" w:rsidRDefault="007D6CBE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7D6CBE" w:rsidRPr="00E65339" w:rsidRDefault="007D6CBE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2021-2023 годы</w:t>
            </w:r>
          </w:p>
        </w:tc>
        <w:tc>
          <w:tcPr>
            <w:tcW w:w="715" w:type="pct"/>
            <w:vMerge/>
            <w:vAlign w:val="center"/>
          </w:tcPr>
          <w:p w:rsidR="007D6CBE" w:rsidRPr="00E65339" w:rsidRDefault="007D6CBE" w:rsidP="007D6CBE">
            <w:pPr>
              <w:spacing w:line="0" w:lineRule="atLeast"/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D6CBE" w:rsidRPr="00E65339" w:rsidTr="00E65339">
        <w:tc>
          <w:tcPr>
            <w:tcW w:w="227" w:type="pct"/>
            <w:vMerge/>
          </w:tcPr>
          <w:p w:rsidR="007D6CBE" w:rsidRPr="00E65339" w:rsidRDefault="007D6CBE" w:rsidP="007D6CB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7D6CBE" w:rsidRPr="00E65339" w:rsidRDefault="007D6CBE" w:rsidP="007D6CBE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pct"/>
          </w:tcPr>
          <w:p w:rsidR="007D6CBE" w:rsidRPr="00E65339" w:rsidRDefault="00DB4E1A" w:rsidP="007D6CB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4</w:t>
            </w:r>
            <w:r w:rsidR="007D6CBE" w:rsidRPr="00E65339">
              <w:rPr>
                <w:rFonts w:ascii="Times New Roman" w:hAnsi="Times New Roman"/>
                <w:color w:val="000000"/>
              </w:rPr>
              <w:t>.3 Создание специальных условий (в том числе доступной среды) для интегрированного, инклюзивного воспитания и обучения детей с ОВЗ и детей-инвалидов в ДОО</w:t>
            </w:r>
          </w:p>
        </w:tc>
        <w:tc>
          <w:tcPr>
            <w:tcW w:w="1240" w:type="pct"/>
            <w:vMerge/>
          </w:tcPr>
          <w:p w:rsidR="007D6CBE" w:rsidRPr="00E65339" w:rsidRDefault="007D6CBE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7D6CBE" w:rsidRPr="00E65339" w:rsidRDefault="007D6CBE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2021-2023 годы</w:t>
            </w:r>
          </w:p>
        </w:tc>
        <w:tc>
          <w:tcPr>
            <w:tcW w:w="715" w:type="pct"/>
            <w:vMerge/>
            <w:vAlign w:val="center"/>
          </w:tcPr>
          <w:p w:rsidR="007D6CBE" w:rsidRPr="00E65339" w:rsidRDefault="007D6CBE" w:rsidP="007D6CBE">
            <w:pPr>
              <w:spacing w:line="0" w:lineRule="atLeast"/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D6CBE" w:rsidRPr="00E65339" w:rsidTr="00E65339">
        <w:tc>
          <w:tcPr>
            <w:tcW w:w="227" w:type="pct"/>
            <w:vMerge/>
          </w:tcPr>
          <w:p w:rsidR="007D6CBE" w:rsidRPr="00E65339" w:rsidRDefault="007D6CBE" w:rsidP="007D6CB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7D6CBE" w:rsidRPr="00E65339" w:rsidRDefault="007D6CBE" w:rsidP="007D6CBE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pct"/>
          </w:tcPr>
          <w:p w:rsidR="007D6CBE" w:rsidRPr="00E65339" w:rsidRDefault="00DB4E1A" w:rsidP="007D6CB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4</w:t>
            </w:r>
            <w:r w:rsidR="007D6CBE" w:rsidRPr="00E65339">
              <w:rPr>
                <w:rFonts w:ascii="Times New Roman" w:hAnsi="Times New Roman"/>
                <w:color w:val="000000"/>
              </w:rPr>
              <w:t>.4 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240" w:type="pct"/>
            <w:vMerge/>
          </w:tcPr>
          <w:p w:rsidR="007D6CBE" w:rsidRPr="00E65339" w:rsidRDefault="007D6CBE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7D6CBE" w:rsidRPr="00E65339" w:rsidRDefault="007D6CBE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2021-2023 годы</w:t>
            </w:r>
          </w:p>
        </w:tc>
        <w:tc>
          <w:tcPr>
            <w:tcW w:w="715" w:type="pct"/>
            <w:vMerge/>
            <w:vAlign w:val="center"/>
          </w:tcPr>
          <w:p w:rsidR="007D6CBE" w:rsidRPr="00E65339" w:rsidRDefault="007D6CBE" w:rsidP="007D6CBE">
            <w:pPr>
              <w:spacing w:line="0" w:lineRule="atLeast"/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D6CBE" w:rsidRPr="00E65339" w:rsidTr="00E65339">
        <w:trPr>
          <w:trHeight w:val="1728"/>
        </w:trPr>
        <w:tc>
          <w:tcPr>
            <w:tcW w:w="227" w:type="pct"/>
            <w:vMerge w:val="restart"/>
          </w:tcPr>
          <w:p w:rsidR="007D6CBE" w:rsidRPr="00E65339" w:rsidRDefault="009859D9" w:rsidP="007D6CB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99" w:type="pct"/>
            <w:vMerge w:val="restart"/>
          </w:tcPr>
          <w:p w:rsidR="007D6CBE" w:rsidRPr="00E65339" w:rsidRDefault="007D6CBE" w:rsidP="007D6CBE">
            <w:pPr>
              <w:spacing w:line="0" w:lineRule="atLeast"/>
              <w:rPr>
                <w:sz w:val="22"/>
                <w:szCs w:val="22"/>
              </w:rPr>
            </w:pPr>
            <w:r w:rsidRPr="00E65339">
              <w:rPr>
                <w:sz w:val="22"/>
                <w:szCs w:val="22"/>
              </w:rPr>
              <w:t>Развитие кадрового потенциала системы дошкольного образования</w:t>
            </w:r>
          </w:p>
          <w:p w:rsidR="007D6CBE" w:rsidRPr="00E65339" w:rsidRDefault="007D6CBE" w:rsidP="007D6CBE">
            <w:pPr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7D6CBE" w:rsidRPr="00E65339" w:rsidRDefault="00DB4E1A" w:rsidP="007D6CB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5</w:t>
            </w:r>
            <w:r w:rsidR="007D6CBE" w:rsidRPr="00E65339">
              <w:rPr>
                <w:rFonts w:ascii="Times New Roman" w:hAnsi="Times New Roman"/>
                <w:color w:val="000000"/>
              </w:rPr>
              <w:t>.1 Обеспечение повышения квалификации и профессиональной переподготовки педагогических работников и руководителей системы дошкольного образования на базе образовательных организаций, прошедших конкурсные процедуры</w:t>
            </w:r>
          </w:p>
        </w:tc>
        <w:tc>
          <w:tcPr>
            <w:tcW w:w="1240" w:type="pct"/>
            <w:vMerge w:val="restart"/>
            <w:tcBorders>
              <w:bottom w:val="nil"/>
            </w:tcBorders>
          </w:tcPr>
          <w:p w:rsidR="007D6CBE" w:rsidRPr="00E65339" w:rsidRDefault="00A228C1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- у</w:t>
            </w:r>
            <w:r w:rsidR="007D6CBE" w:rsidRPr="00E65339">
              <w:rPr>
                <w:rFonts w:ascii="Times New Roman" w:hAnsi="Times New Roman"/>
                <w:color w:val="000000"/>
              </w:rPr>
              <w:t>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 – 100%</w:t>
            </w:r>
          </w:p>
        </w:tc>
        <w:tc>
          <w:tcPr>
            <w:tcW w:w="474" w:type="pct"/>
            <w:tcBorders>
              <w:bottom w:val="nil"/>
            </w:tcBorders>
          </w:tcPr>
          <w:p w:rsidR="007D6CBE" w:rsidRPr="00E65339" w:rsidRDefault="007D6CBE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2021-2023 годы</w:t>
            </w:r>
          </w:p>
        </w:tc>
        <w:tc>
          <w:tcPr>
            <w:tcW w:w="715" w:type="pct"/>
            <w:vMerge w:val="restart"/>
          </w:tcPr>
          <w:p w:rsidR="007D6CBE" w:rsidRPr="00E65339" w:rsidRDefault="007D6CBE" w:rsidP="007D6CBE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Управление образования администрации</w:t>
            </w:r>
          </w:p>
          <w:p w:rsidR="007D6CBE" w:rsidRPr="00E65339" w:rsidRDefault="007D6CBE" w:rsidP="007D6CBE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 xml:space="preserve">Чебаркульского городского округа </w:t>
            </w:r>
          </w:p>
          <w:p w:rsidR="007D6CBE" w:rsidRPr="00E65339" w:rsidRDefault="007D6CBE" w:rsidP="007D6CBE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7D6CBE" w:rsidRPr="00E65339" w:rsidRDefault="007D6CBE" w:rsidP="007D6CBE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Подведомственные образовательные организации</w:t>
            </w:r>
          </w:p>
        </w:tc>
      </w:tr>
      <w:tr w:rsidR="007D6CBE" w:rsidRPr="00E65339" w:rsidTr="00E65339">
        <w:tc>
          <w:tcPr>
            <w:tcW w:w="227" w:type="pct"/>
            <w:vMerge/>
          </w:tcPr>
          <w:p w:rsidR="007D6CBE" w:rsidRPr="00E65339" w:rsidRDefault="007D6CBE" w:rsidP="007D6CB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7D6CBE" w:rsidRPr="00E65339" w:rsidRDefault="007D6CBE" w:rsidP="007D6CBE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</w:tcPr>
          <w:p w:rsidR="007D6CBE" w:rsidRPr="00E65339" w:rsidRDefault="00DB4E1A" w:rsidP="007D6CB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5</w:t>
            </w:r>
            <w:r w:rsidR="007D6CBE" w:rsidRPr="00E65339">
              <w:rPr>
                <w:rFonts w:ascii="Times New Roman" w:hAnsi="Times New Roman"/>
                <w:color w:val="000000"/>
              </w:rPr>
              <w:t>.2 Обеспечение соответствия профессионального уровня руководителей ДОО требованиям квалификации</w:t>
            </w:r>
          </w:p>
        </w:tc>
        <w:tc>
          <w:tcPr>
            <w:tcW w:w="1240" w:type="pct"/>
            <w:vMerge/>
            <w:tcBorders>
              <w:top w:val="nil"/>
            </w:tcBorders>
          </w:tcPr>
          <w:p w:rsidR="007D6CBE" w:rsidRPr="00E65339" w:rsidRDefault="007D6CBE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7D6CBE" w:rsidRPr="00E65339" w:rsidRDefault="007D6CBE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2021-2023 годы</w:t>
            </w:r>
          </w:p>
        </w:tc>
        <w:tc>
          <w:tcPr>
            <w:tcW w:w="715" w:type="pct"/>
            <w:vMerge/>
            <w:vAlign w:val="center"/>
          </w:tcPr>
          <w:p w:rsidR="007D6CBE" w:rsidRPr="00E65339" w:rsidRDefault="007D6CBE" w:rsidP="007D6CBE">
            <w:pPr>
              <w:spacing w:line="0" w:lineRule="atLeast"/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D6CBE" w:rsidRPr="00E65339" w:rsidTr="00E65339">
        <w:tc>
          <w:tcPr>
            <w:tcW w:w="227" w:type="pct"/>
            <w:vMerge/>
          </w:tcPr>
          <w:p w:rsidR="007D6CBE" w:rsidRPr="00E65339" w:rsidRDefault="007D6CBE" w:rsidP="007D6CB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7D6CBE" w:rsidRPr="00E65339" w:rsidRDefault="007D6CBE" w:rsidP="007D6CBE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pct"/>
          </w:tcPr>
          <w:p w:rsidR="007D6CBE" w:rsidRPr="00E65339" w:rsidRDefault="00DB4E1A" w:rsidP="007D6CB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5</w:t>
            </w:r>
            <w:r w:rsidR="007D6CBE" w:rsidRPr="00E65339">
              <w:rPr>
                <w:rFonts w:ascii="Times New Roman" w:hAnsi="Times New Roman"/>
                <w:color w:val="000000"/>
              </w:rPr>
              <w:t>.3 Доведение средней заработной платы педагогических работников муниципальных ДОО до средней заработной платы работников муниципальных общеобразовательных организаций</w:t>
            </w:r>
          </w:p>
        </w:tc>
        <w:tc>
          <w:tcPr>
            <w:tcW w:w="1240" w:type="pct"/>
            <w:vMerge/>
          </w:tcPr>
          <w:p w:rsidR="007D6CBE" w:rsidRPr="00E65339" w:rsidRDefault="007D6CBE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7D6CBE" w:rsidRPr="00E65339" w:rsidRDefault="007D6CBE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2021-2023 годы</w:t>
            </w:r>
          </w:p>
        </w:tc>
        <w:tc>
          <w:tcPr>
            <w:tcW w:w="715" w:type="pct"/>
            <w:vMerge/>
            <w:vAlign w:val="center"/>
          </w:tcPr>
          <w:p w:rsidR="007D6CBE" w:rsidRPr="00E65339" w:rsidRDefault="007D6CBE" w:rsidP="007D6CBE">
            <w:pPr>
              <w:spacing w:line="0" w:lineRule="atLeast"/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D6CBE" w:rsidRPr="00E65339" w:rsidTr="00E65339">
        <w:tc>
          <w:tcPr>
            <w:tcW w:w="227" w:type="pct"/>
            <w:vMerge/>
          </w:tcPr>
          <w:p w:rsidR="007D6CBE" w:rsidRPr="00E65339" w:rsidRDefault="007D6CBE" w:rsidP="007D6CB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vMerge/>
          </w:tcPr>
          <w:p w:rsidR="007D6CBE" w:rsidRPr="00E65339" w:rsidRDefault="007D6CBE" w:rsidP="007D6CBE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pct"/>
          </w:tcPr>
          <w:p w:rsidR="007D6CBE" w:rsidRPr="00E65339" w:rsidRDefault="00DB4E1A" w:rsidP="007D6CB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5</w:t>
            </w:r>
            <w:r w:rsidR="007D6CBE" w:rsidRPr="00E65339">
              <w:rPr>
                <w:rFonts w:ascii="Times New Roman" w:hAnsi="Times New Roman"/>
                <w:color w:val="000000"/>
              </w:rPr>
              <w:t xml:space="preserve">.4.Совершенствование практики реализации системы оплаты труда педагогических работников ДОО </w:t>
            </w:r>
          </w:p>
        </w:tc>
        <w:tc>
          <w:tcPr>
            <w:tcW w:w="1240" w:type="pct"/>
            <w:vMerge/>
          </w:tcPr>
          <w:p w:rsidR="007D6CBE" w:rsidRPr="00E65339" w:rsidRDefault="007D6CBE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7D6CBE" w:rsidRPr="00E65339" w:rsidRDefault="007D6CBE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2021-2023 годы</w:t>
            </w:r>
          </w:p>
        </w:tc>
        <w:tc>
          <w:tcPr>
            <w:tcW w:w="715" w:type="pct"/>
            <w:vMerge/>
            <w:vAlign w:val="center"/>
          </w:tcPr>
          <w:p w:rsidR="007D6CBE" w:rsidRPr="00E65339" w:rsidRDefault="007D6CBE" w:rsidP="007D6CBE">
            <w:pPr>
              <w:spacing w:line="0" w:lineRule="atLeast"/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D6CBE" w:rsidRPr="00E65339" w:rsidTr="00E65339">
        <w:trPr>
          <w:trHeight w:val="20"/>
        </w:trPr>
        <w:tc>
          <w:tcPr>
            <w:tcW w:w="227" w:type="pct"/>
          </w:tcPr>
          <w:p w:rsidR="007D6CBE" w:rsidRPr="00E65339" w:rsidRDefault="009859D9" w:rsidP="007D6CB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9" w:type="pct"/>
          </w:tcPr>
          <w:p w:rsidR="007D6CBE" w:rsidRPr="00E65339" w:rsidRDefault="007D6CBE" w:rsidP="002A0147">
            <w:pPr>
              <w:spacing w:line="0" w:lineRule="atLeast"/>
              <w:rPr>
                <w:sz w:val="22"/>
                <w:szCs w:val="22"/>
                <w:highlight w:val="yellow"/>
              </w:rPr>
            </w:pPr>
            <w:r w:rsidRPr="00E65339">
              <w:rPr>
                <w:sz w:val="22"/>
                <w:szCs w:val="22"/>
              </w:rPr>
              <w:t>Реализация в дошкольных образовательных организациях мероприятий по энергосбережению и повышен</w:t>
            </w:r>
            <w:r w:rsidR="002A0147" w:rsidRPr="00E65339">
              <w:rPr>
                <w:sz w:val="22"/>
                <w:szCs w:val="22"/>
              </w:rPr>
              <w:t>ию энергетической эффективности</w:t>
            </w:r>
          </w:p>
        </w:tc>
        <w:tc>
          <w:tcPr>
            <w:tcW w:w="1345" w:type="pct"/>
          </w:tcPr>
          <w:p w:rsidR="007D6CBE" w:rsidRPr="00E65339" w:rsidRDefault="00DB4E1A" w:rsidP="007D6CB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6</w:t>
            </w:r>
            <w:r w:rsidR="007D6CBE" w:rsidRPr="00E65339">
              <w:rPr>
                <w:rFonts w:ascii="Times New Roman" w:hAnsi="Times New Roman"/>
                <w:color w:val="000000"/>
              </w:rPr>
              <w:t>.1. Сокращение удельных показателей потребления топливно-энергетических ресурсов в ДОО.</w:t>
            </w:r>
          </w:p>
          <w:p w:rsidR="007D6CBE" w:rsidRPr="00E65339" w:rsidRDefault="007D6CBE" w:rsidP="007D6CBE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pct"/>
          </w:tcPr>
          <w:p w:rsidR="007D6CBE" w:rsidRPr="00E65339" w:rsidRDefault="00097E4D" w:rsidP="007D6CB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  <w:r w:rsidRPr="00E65339">
              <w:rPr>
                <w:rFonts w:ascii="Times New Roman" w:hAnsi="Times New Roman"/>
                <w:color w:val="000000"/>
              </w:rPr>
              <w:t>- с</w:t>
            </w:r>
            <w:r w:rsidR="007D6CBE" w:rsidRPr="00E65339">
              <w:rPr>
                <w:rFonts w:ascii="Times New Roman" w:hAnsi="Times New Roman"/>
                <w:color w:val="000000"/>
              </w:rPr>
              <w:t>охранение в дошкольных образовательных организациях норм потребления энергоресурсов на уровне, близком к 2015 году (коэффициент 1-1,1)</w:t>
            </w:r>
          </w:p>
        </w:tc>
        <w:tc>
          <w:tcPr>
            <w:tcW w:w="474" w:type="pct"/>
          </w:tcPr>
          <w:p w:rsidR="007D6CBE" w:rsidRPr="00E65339" w:rsidRDefault="007D6CBE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2021-2023 годы</w:t>
            </w:r>
          </w:p>
        </w:tc>
        <w:tc>
          <w:tcPr>
            <w:tcW w:w="715" w:type="pct"/>
          </w:tcPr>
          <w:p w:rsidR="007D6CBE" w:rsidRPr="00E65339" w:rsidRDefault="007D6CBE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Управление образования администрации</w:t>
            </w:r>
          </w:p>
          <w:p w:rsidR="007D6CBE" w:rsidRPr="00E65339" w:rsidRDefault="007D6CBE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Чебаркульского городского округа</w:t>
            </w:r>
          </w:p>
          <w:p w:rsidR="007D6CBE" w:rsidRPr="00E65339" w:rsidRDefault="002A0147" w:rsidP="007D6CB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65339">
              <w:rPr>
                <w:color w:val="000000"/>
                <w:sz w:val="22"/>
                <w:szCs w:val="22"/>
              </w:rPr>
              <w:t>П</w:t>
            </w:r>
            <w:r w:rsidR="007D6CBE" w:rsidRPr="00E65339">
              <w:rPr>
                <w:color w:val="000000"/>
                <w:sz w:val="22"/>
                <w:szCs w:val="22"/>
              </w:rPr>
              <w:t>одведомственные образовательные организации</w:t>
            </w:r>
          </w:p>
        </w:tc>
      </w:tr>
    </w:tbl>
    <w:p w:rsidR="00246612" w:rsidRPr="0034132C" w:rsidRDefault="00246612" w:rsidP="00246612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sz w:val="28"/>
          <w:szCs w:val="28"/>
        </w:rPr>
      </w:pPr>
    </w:p>
    <w:p w:rsidR="00246612" w:rsidRPr="0082608B" w:rsidRDefault="00246612" w:rsidP="00991BFF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Показатели (индикаторы) муниципальной программы рассчитываются на основе данных статистического наблюдения, отчетов образовательных учреждений и характеризуют конечные результаты ее реализации.</w:t>
      </w:r>
    </w:p>
    <w:p w:rsidR="00246612" w:rsidRPr="0082608B" w:rsidRDefault="00246612" w:rsidP="00991BFF">
      <w:pPr>
        <w:spacing w:line="0" w:lineRule="atLeast"/>
        <w:ind w:firstLine="709"/>
        <w:jc w:val="both"/>
        <w:rPr>
          <w:sz w:val="27"/>
          <w:szCs w:val="27"/>
        </w:rPr>
      </w:pPr>
      <w:r w:rsidRPr="0082608B">
        <w:rPr>
          <w:sz w:val="27"/>
          <w:szCs w:val="27"/>
        </w:rPr>
        <w:lastRenderedPageBreak/>
        <w:t>При реализации муниципальной программы возможно возникновение следующих рисков, которые могут препятствовать достижению планируемых значений показателей (индикаторов):</w:t>
      </w:r>
    </w:p>
    <w:p w:rsidR="00246612" w:rsidRPr="0082608B" w:rsidRDefault="00246612" w:rsidP="00991BFF">
      <w:pPr>
        <w:spacing w:line="0" w:lineRule="atLeast"/>
        <w:ind w:firstLine="709"/>
        <w:jc w:val="both"/>
        <w:rPr>
          <w:sz w:val="27"/>
          <w:szCs w:val="27"/>
        </w:rPr>
      </w:pPr>
      <w:r w:rsidRPr="0082608B">
        <w:rPr>
          <w:sz w:val="27"/>
          <w:szCs w:val="27"/>
        </w:rPr>
        <w:t>- риски связанные и изменением бюджетного законодательства;</w:t>
      </w:r>
    </w:p>
    <w:p w:rsidR="00246612" w:rsidRPr="0082608B" w:rsidRDefault="00246612" w:rsidP="00991BFF">
      <w:pPr>
        <w:spacing w:line="0" w:lineRule="atLeast"/>
        <w:ind w:firstLine="709"/>
        <w:jc w:val="both"/>
        <w:rPr>
          <w:sz w:val="27"/>
          <w:szCs w:val="27"/>
        </w:rPr>
      </w:pPr>
      <w:r w:rsidRPr="0082608B">
        <w:rPr>
          <w:sz w:val="27"/>
          <w:szCs w:val="27"/>
        </w:rPr>
        <w:t>- финансовые риски, связанные с финансированием муниципальной программы в неполном объеме за счет бюджетных средств, изменением уровня инфляции, кризисными явлениями;</w:t>
      </w:r>
    </w:p>
    <w:p w:rsidR="00246612" w:rsidRPr="0082608B" w:rsidRDefault="00246612" w:rsidP="00991BFF">
      <w:pPr>
        <w:spacing w:line="0" w:lineRule="atLeast"/>
        <w:ind w:firstLine="709"/>
        <w:jc w:val="both"/>
        <w:rPr>
          <w:sz w:val="27"/>
          <w:szCs w:val="27"/>
        </w:rPr>
      </w:pPr>
      <w:r w:rsidRPr="0082608B">
        <w:rPr>
          <w:sz w:val="27"/>
          <w:szCs w:val="27"/>
        </w:rPr>
        <w:t>- риски, связанные с изменением демографической ситуации.</w:t>
      </w:r>
    </w:p>
    <w:p w:rsidR="00A408A6" w:rsidRDefault="00A408A6" w:rsidP="00246612">
      <w:pPr>
        <w:widowControl w:val="0"/>
        <w:autoSpaceDE w:val="0"/>
        <w:autoSpaceDN w:val="0"/>
        <w:adjustRightInd w:val="0"/>
        <w:spacing w:line="0" w:lineRule="atLeast"/>
        <w:ind w:firstLine="660"/>
        <w:jc w:val="center"/>
        <w:outlineLvl w:val="1"/>
        <w:rPr>
          <w:color w:val="000000"/>
          <w:sz w:val="27"/>
          <w:szCs w:val="27"/>
        </w:rPr>
      </w:pPr>
    </w:p>
    <w:p w:rsidR="00246612" w:rsidRPr="0082608B" w:rsidRDefault="00246612" w:rsidP="00246612">
      <w:pPr>
        <w:widowControl w:val="0"/>
        <w:autoSpaceDE w:val="0"/>
        <w:autoSpaceDN w:val="0"/>
        <w:adjustRightInd w:val="0"/>
        <w:spacing w:line="0" w:lineRule="atLeast"/>
        <w:ind w:firstLine="660"/>
        <w:jc w:val="center"/>
        <w:outlineLvl w:val="1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Раздел 5. Ресурсное обеспечение муниципальной программы</w:t>
      </w:r>
    </w:p>
    <w:p w:rsidR="00246612" w:rsidRPr="0082608B" w:rsidRDefault="00246612" w:rsidP="00246612">
      <w:pPr>
        <w:widowControl w:val="0"/>
        <w:autoSpaceDE w:val="0"/>
        <w:autoSpaceDN w:val="0"/>
        <w:adjustRightInd w:val="0"/>
        <w:spacing w:line="0" w:lineRule="atLeast"/>
        <w:ind w:firstLine="660"/>
        <w:jc w:val="center"/>
        <w:outlineLvl w:val="1"/>
        <w:rPr>
          <w:color w:val="000000"/>
          <w:sz w:val="27"/>
          <w:szCs w:val="27"/>
        </w:rPr>
      </w:pPr>
    </w:p>
    <w:p w:rsidR="00246612" w:rsidRPr="0082608B" w:rsidRDefault="00246612" w:rsidP="00246612">
      <w:pPr>
        <w:pStyle w:val="11"/>
        <w:spacing w:after="0" w:line="0" w:lineRule="atLeast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2608B">
        <w:rPr>
          <w:rFonts w:ascii="Times New Roman" w:hAnsi="Times New Roman" w:cs="Times New Roman"/>
          <w:color w:val="000000"/>
          <w:sz w:val="27"/>
          <w:szCs w:val="27"/>
        </w:rPr>
        <w:t>Финансирование муниципальной программы осуществляется за счет средств местного, областного бюджетов, внебюджетных источников и рассчитано на 20</w:t>
      </w:r>
      <w:r w:rsidR="00E037DB" w:rsidRPr="0082608B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B0078B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 год и плановый период 20</w:t>
      </w:r>
      <w:r w:rsidR="00532B1C" w:rsidRPr="0082608B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B0078B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 и 202</w:t>
      </w:r>
      <w:r w:rsidR="00B0078B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 годов. Объем финансирования мероприятий Программы представлен в таблице 2.</w:t>
      </w:r>
    </w:p>
    <w:p w:rsidR="00246612" w:rsidRPr="00854D17" w:rsidRDefault="00246612" w:rsidP="00246612">
      <w:pPr>
        <w:pStyle w:val="a3"/>
        <w:spacing w:line="0" w:lineRule="atLeast"/>
        <w:ind w:firstLine="0"/>
        <w:jc w:val="right"/>
        <w:rPr>
          <w:color w:val="000000"/>
          <w:sz w:val="28"/>
          <w:szCs w:val="28"/>
        </w:rPr>
      </w:pPr>
      <w:r w:rsidRPr="00854D17">
        <w:rPr>
          <w:color w:val="000000"/>
          <w:sz w:val="28"/>
          <w:szCs w:val="28"/>
        </w:rPr>
        <w:t>Таблица 2</w:t>
      </w:r>
    </w:p>
    <w:tbl>
      <w:tblPr>
        <w:tblW w:w="147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3969"/>
        <w:gridCol w:w="1559"/>
        <w:gridCol w:w="2126"/>
        <w:gridCol w:w="1985"/>
        <w:gridCol w:w="1560"/>
        <w:gridCol w:w="1559"/>
        <w:gridCol w:w="1559"/>
      </w:tblGrid>
      <w:tr w:rsidR="00E037DB" w:rsidRPr="0082608B" w:rsidTr="003F598B">
        <w:trPr>
          <w:trHeight w:val="652"/>
          <w:tblHeader/>
        </w:trPr>
        <w:tc>
          <w:tcPr>
            <w:tcW w:w="426" w:type="dxa"/>
            <w:vMerge w:val="restart"/>
            <w:vAlign w:val="center"/>
          </w:tcPr>
          <w:p w:rsidR="00E037DB" w:rsidRPr="008260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E037DB" w:rsidRPr="008260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Наименование программы, (подпрограммы), мероприятий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E037DB" w:rsidRPr="008260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E037DB" w:rsidRPr="008260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Код</w:t>
            </w:r>
          </w:p>
          <w:p w:rsidR="00E037DB" w:rsidRPr="008260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бюджетной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E037DB" w:rsidRPr="008260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Источники</w:t>
            </w:r>
          </w:p>
          <w:p w:rsidR="00E037DB" w:rsidRPr="008260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ресурсного обеспечения</w:t>
            </w:r>
          </w:p>
        </w:tc>
        <w:tc>
          <w:tcPr>
            <w:tcW w:w="4678" w:type="dxa"/>
            <w:gridSpan w:val="3"/>
            <w:vAlign w:val="center"/>
          </w:tcPr>
          <w:p w:rsidR="00E037DB" w:rsidRPr="008260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Объем финансирования, рублей</w:t>
            </w:r>
          </w:p>
        </w:tc>
      </w:tr>
      <w:tr w:rsidR="00E037DB" w:rsidRPr="0082608B" w:rsidTr="003F598B">
        <w:trPr>
          <w:trHeight w:val="636"/>
          <w:tblHeader/>
        </w:trPr>
        <w:tc>
          <w:tcPr>
            <w:tcW w:w="426" w:type="dxa"/>
            <w:vMerge/>
            <w:vAlign w:val="center"/>
          </w:tcPr>
          <w:p w:rsidR="00E037DB" w:rsidRPr="008260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E037DB" w:rsidRPr="0082608B" w:rsidRDefault="00E037DB" w:rsidP="00E037DB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037DB" w:rsidRPr="008260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037DB" w:rsidRPr="008260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E037DB" w:rsidRPr="008260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037DB" w:rsidRPr="0082608B" w:rsidRDefault="00E037DB" w:rsidP="00451CE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202</w:t>
            </w:r>
            <w:r w:rsidR="00451CE5">
              <w:rPr>
                <w:rFonts w:ascii="Times New Roman" w:hAnsi="Times New Roman"/>
                <w:color w:val="000000"/>
              </w:rPr>
              <w:t>1</w:t>
            </w:r>
            <w:r w:rsidRPr="0082608B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037DB" w:rsidRPr="0082608B" w:rsidRDefault="00E037DB" w:rsidP="00451CE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202</w:t>
            </w:r>
            <w:r w:rsidR="00451CE5">
              <w:rPr>
                <w:rFonts w:ascii="Times New Roman" w:hAnsi="Times New Roman"/>
                <w:color w:val="000000"/>
              </w:rPr>
              <w:t>2</w:t>
            </w:r>
            <w:r w:rsidRPr="0082608B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037DB" w:rsidRPr="0082608B" w:rsidRDefault="00E037DB" w:rsidP="00451CE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="00451CE5">
              <w:rPr>
                <w:rFonts w:ascii="Times New Roman" w:hAnsi="Times New Roman"/>
                <w:color w:val="000000"/>
              </w:rPr>
              <w:t>3</w:t>
            </w:r>
            <w:r w:rsidRPr="0082608B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E037DB" w:rsidRPr="003F598B" w:rsidTr="003F598B">
        <w:trPr>
          <w:trHeight w:val="208"/>
        </w:trPr>
        <w:tc>
          <w:tcPr>
            <w:tcW w:w="426" w:type="dxa"/>
            <w:vAlign w:val="center"/>
          </w:tcPr>
          <w:p w:rsidR="00E037DB" w:rsidRPr="003F59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E037DB" w:rsidRPr="003F59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E037DB" w:rsidRPr="003F59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E037DB" w:rsidRPr="003F59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E037DB" w:rsidRPr="003F59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E037DB" w:rsidRPr="003F59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E037DB" w:rsidRPr="003F598B" w:rsidRDefault="00E037DB" w:rsidP="00E037DB">
            <w:pPr>
              <w:pStyle w:val="ConsPlusNormal"/>
              <w:tabs>
                <w:tab w:val="left" w:pos="79"/>
              </w:tabs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E037DB" w:rsidRPr="003F598B" w:rsidRDefault="00E037DB" w:rsidP="00E037D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14BEB" w:rsidRPr="0082608B" w:rsidTr="003F598B">
        <w:trPr>
          <w:trHeight w:val="228"/>
        </w:trPr>
        <w:tc>
          <w:tcPr>
            <w:tcW w:w="426" w:type="dxa"/>
            <w:vMerge w:val="restart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Merge w:val="restart"/>
          </w:tcPr>
          <w:p w:rsidR="00114BEB" w:rsidRPr="003F598B" w:rsidRDefault="00114BEB" w:rsidP="00114BEB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Муниципальная программа «Поддержка и развитие дошкольного образования в Чебаркульском городском округе» на 2021-2023 годы</w:t>
            </w:r>
          </w:p>
          <w:p w:rsidR="00114BEB" w:rsidRPr="003F598B" w:rsidRDefault="00114BEB" w:rsidP="00114BEB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14BEB" w:rsidRPr="003F598B" w:rsidRDefault="00114BEB" w:rsidP="00114BEB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14BEB" w:rsidRPr="0082608B" w:rsidRDefault="007D4FAF" w:rsidP="000B3E4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="000B3E4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0B3E40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8 400,00</w:t>
            </w:r>
          </w:p>
        </w:tc>
        <w:tc>
          <w:tcPr>
            <w:tcW w:w="1559" w:type="dxa"/>
          </w:tcPr>
          <w:p w:rsidR="00114BEB" w:rsidRPr="0082608B" w:rsidRDefault="007D4FAF" w:rsidP="004F4683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362 672 100,00</w:t>
            </w:r>
          </w:p>
        </w:tc>
        <w:tc>
          <w:tcPr>
            <w:tcW w:w="1559" w:type="dxa"/>
          </w:tcPr>
          <w:p w:rsidR="00114BEB" w:rsidRPr="0082608B" w:rsidRDefault="007D4FA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244 455 900,00</w:t>
            </w:r>
          </w:p>
        </w:tc>
      </w:tr>
      <w:tr w:rsidR="00114BEB" w:rsidRPr="0082608B" w:rsidTr="003F598B">
        <w:trPr>
          <w:trHeight w:val="245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4BEB" w:rsidRPr="003F598B" w:rsidRDefault="00114BEB" w:rsidP="00114BEB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4BEB" w:rsidRPr="0082608B" w:rsidTr="003F598B">
        <w:trPr>
          <w:trHeight w:val="136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4BEB" w:rsidRPr="003F598B" w:rsidRDefault="00114BEB" w:rsidP="00114BEB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114BEB" w:rsidRPr="0082608B" w:rsidRDefault="004C63C2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167 670 300</w:t>
            </w:r>
            <w:r w:rsidR="00114BE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114BEB" w:rsidRPr="0082608B" w:rsidRDefault="004C63C2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291 737 500</w:t>
            </w:r>
            <w:r w:rsidR="00114BE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114BEB" w:rsidRPr="0082608B" w:rsidRDefault="004C63C2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173 521 300</w:t>
            </w:r>
            <w:r w:rsidR="00114BE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114BEB" w:rsidRPr="0082608B" w:rsidTr="003F598B">
        <w:trPr>
          <w:trHeight w:val="609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4BEB" w:rsidRPr="003F598B" w:rsidRDefault="00114BEB" w:rsidP="00114BEB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114BEB" w:rsidRPr="0082608B" w:rsidRDefault="007D4FAF" w:rsidP="000B3E4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0B3E4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0B3E40">
              <w:rPr>
                <w:rFonts w:ascii="Times New Roman" w:hAnsi="Times New Roman"/>
                <w:color w:val="000000"/>
              </w:rPr>
              <w:t>43</w:t>
            </w:r>
            <w:r>
              <w:rPr>
                <w:rFonts w:ascii="Times New Roman" w:hAnsi="Times New Roman"/>
                <w:color w:val="000000"/>
              </w:rPr>
              <w:t>8 100,00</w:t>
            </w:r>
          </w:p>
        </w:tc>
        <w:tc>
          <w:tcPr>
            <w:tcW w:w="1559" w:type="dxa"/>
          </w:tcPr>
          <w:p w:rsidR="00114BEB" w:rsidRPr="0082608B" w:rsidRDefault="007D4FA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70 934 600,00</w:t>
            </w:r>
          </w:p>
        </w:tc>
        <w:tc>
          <w:tcPr>
            <w:tcW w:w="1559" w:type="dxa"/>
          </w:tcPr>
          <w:p w:rsidR="00114BEB" w:rsidRPr="0082608B" w:rsidRDefault="007D4FA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70 934 600,00</w:t>
            </w:r>
          </w:p>
        </w:tc>
      </w:tr>
      <w:tr w:rsidR="00114BEB" w:rsidRPr="0082608B" w:rsidTr="003F598B">
        <w:trPr>
          <w:trHeight w:val="491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4BEB" w:rsidRPr="003F598B" w:rsidRDefault="00114BEB" w:rsidP="00114BEB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4BEB" w:rsidRPr="0082608B" w:rsidTr="003F598B">
        <w:tc>
          <w:tcPr>
            <w:tcW w:w="426" w:type="dxa"/>
            <w:vMerge w:val="restart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vMerge w:val="restart"/>
          </w:tcPr>
          <w:p w:rsidR="00114BEB" w:rsidRPr="003F598B" w:rsidRDefault="00114BEB" w:rsidP="00114BEB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Направление:</w:t>
            </w:r>
          </w:p>
          <w:p w:rsidR="00440248" w:rsidRPr="003F598B" w:rsidRDefault="00114BEB" w:rsidP="00114BEB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территориальной и экономической доступности дошкольного образования</w:t>
            </w:r>
          </w:p>
          <w:p w:rsidR="00E65339" w:rsidRPr="003F598B" w:rsidRDefault="00E65339" w:rsidP="00114BEB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14BEB" w:rsidRPr="003F598B" w:rsidRDefault="00114BEB" w:rsidP="00114BEB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Мероприятия:</w:t>
            </w:r>
          </w:p>
        </w:tc>
        <w:tc>
          <w:tcPr>
            <w:tcW w:w="1559" w:type="dxa"/>
            <w:vMerge w:val="restart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14BEB" w:rsidRPr="0082608B" w:rsidRDefault="007D4FAF" w:rsidP="000B3E4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="000B3E4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0B3E40">
              <w:rPr>
                <w:rFonts w:ascii="Times New Roman" w:hAnsi="Times New Roman"/>
                <w:color w:val="000000"/>
              </w:rPr>
              <w:t>52</w:t>
            </w:r>
            <w:r>
              <w:rPr>
                <w:rFonts w:ascii="Times New Roman" w:hAnsi="Times New Roman"/>
                <w:color w:val="000000"/>
              </w:rPr>
              <w:t>4 800,00</w:t>
            </w:r>
          </w:p>
        </w:tc>
        <w:tc>
          <w:tcPr>
            <w:tcW w:w="1559" w:type="dxa"/>
          </w:tcPr>
          <w:p w:rsidR="00114BEB" w:rsidRPr="0082608B" w:rsidRDefault="007D4FA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362 088 500,00</w:t>
            </w:r>
          </w:p>
        </w:tc>
        <w:tc>
          <w:tcPr>
            <w:tcW w:w="1559" w:type="dxa"/>
          </w:tcPr>
          <w:p w:rsidR="00114BEB" w:rsidRPr="0082608B" w:rsidRDefault="007D4FA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243 872 300,00</w:t>
            </w:r>
          </w:p>
        </w:tc>
      </w:tr>
      <w:tr w:rsidR="00114BEB" w:rsidRPr="0082608B" w:rsidTr="003F598B">
        <w:trPr>
          <w:trHeight w:val="301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4BEB" w:rsidRPr="003F598B" w:rsidRDefault="00114BEB" w:rsidP="00114BEB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4BEB" w:rsidRPr="0082608B" w:rsidTr="003F598B"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4BEB" w:rsidRPr="003F598B" w:rsidRDefault="00114BEB" w:rsidP="00114BEB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114BEB" w:rsidRPr="0082608B" w:rsidRDefault="0052011F" w:rsidP="004C63C2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</w:t>
            </w:r>
            <w:r w:rsidR="004C63C2">
              <w:rPr>
                <w:rFonts w:ascii="Times New Roman" w:hAnsi="Times New Roman"/>
                <w:color w:val="000000"/>
              </w:rPr>
              <w:t> 128 700</w:t>
            </w:r>
            <w:r w:rsidR="00114BE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114BEB" w:rsidRPr="0082608B" w:rsidRDefault="004C63C2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291 195 900</w:t>
            </w:r>
            <w:r w:rsidR="0052011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114BEB" w:rsidRPr="0082608B" w:rsidRDefault="004C63C2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172 979 700</w:t>
            </w:r>
            <w:r w:rsidR="0052011F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114BEB" w:rsidRPr="0082608B" w:rsidTr="003F598B"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4BEB" w:rsidRPr="003F598B" w:rsidRDefault="00114BEB" w:rsidP="00114BEB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114BEB" w:rsidRPr="0082608B" w:rsidRDefault="007D4FAF" w:rsidP="000B3E4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0B3E4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3</w:t>
            </w:r>
            <w:r w:rsidR="000B3E40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6 100,00</w:t>
            </w:r>
          </w:p>
        </w:tc>
        <w:tc>
          <w:tcPr>
            <w:tcW w:w="1559" w:type="dxa"/>
          </w:tcPr>
          <w:p w:rsidR="00114BEB" w:rsidRPr="0082608B" w:rsidRDefault="007D4FA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70 892 600,00</w:t>
            </w:r>
          </w:p>
        </w:tc>
        <w:tc>
          <w:tcPr>
            <w:tcW w:w="1559" w:type="dxa"/>
          </w:tcPr>
          <w:p w:rsidR="00114BEB" w:rsidRPr="0082608B" w:rsidRDefault="007D4FA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70 892 600,00</w:t>
            </w:r>
          </w:p>
        </w:tc>
      </w:tr>
      <w:tr w:rsidR="00114BEB" w:rsidRPr="0082608B" w:rsidTr="003F598B">
        <w:trPr>
          <w:trHeight w:val="207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4BEB" w:rsidRPr="003F598B" w:rsidRDefault="00114BEB" w:rsidP="00114BEB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4BEB" w:rsidRPr="0082608B" w:rsidTr="003F598B">
        <w:trPr>
          <w:trHeight w:val="207"/>
        </w:trPr>
        <w:tc>
          <w:tcPr>
            <w:tcW w:w="426" w:type="dxa"/>
            <w:vMerge w:val="restart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lastRenderedPageBreak/>
              <w:t>1.1</w:t>
            </w:r>
          </w:p>
        </w:tc>
        <w:tc>
          <w:tcPr>
            <w:tcW w:w="3969" w:type="dxa"/>
            <w:vMerge w:val="restart"/>
          </w:tcPr>
          <w:p w:rsidR="00114BEB" w:rsidRPr="003F598B" w:rsidRDefault="00114BEB" w:rsidP="00114BEB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sz w:val="23"/>
                <w:szCs w:val="23"/>
              </w:rPr>
              <w:t>Финансовое обеспечение муниципального задания на оказание муниципальных услуг:</w:t>
            </w:r>
          </w:p>
          <w:p w:rsidR="00114BEB" w:rsidRPr="003F598B" w:rsidRDefault="00114BEB" w:rsidP="00114BEB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>Реализация основных общеобразовательных программ дошкольного образования;</w:t>
            </w:r>
          </w:p>
          <w:p w:rsidR="00114BEB" w:rsidRPr="003F598B" w:rsidRDefault="00114BEB" w:rsidP="00114BEB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-Присмотр и уход</w:t>
            </w:r>
          </w:p>
        </w:tc>
        <w:tc>
          <w:tcPr>
            <w:tcW w:w="1559" w:type="dxa"/>
            <w:vMerge w:val="restart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14BEB" w:rsidRPr="0082608B" w:rsidRDefault="007D4FA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231 856 100,00</w:t>
            </w:r>
          </w:p>
        </w:tc>
        <w:tc>
          <w:tcPr>
            <w:tcW w:w="1559" w:type="dxa"/>
          </w:tcPr>
          <w:p w:rsidR="00114BEB" w:rsidRPr="0082608B" w:rsidRDefault="007D4FAF" w:rsidP="004F4683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232 840 900,00</w:t>
            </w:r>
          </w:p>
        </w:tc>
        <w:tc>
          <w:tcPr>
            <w:tcW w:w="1559" w:type="dxa"/>
          </w:tcPr>
          <w:p w:rsidR="00114BEB" w:rsidRPr="0082608B" w:rsidRDefault="007D4FA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232 840 900,00</w:t>
            </w:r>
          </w:p>
        </w:tc>
      </w:tr>
      <w:tr w:rsidR="00114BEB" w:rsidRPr="0082608B" w:rsidTr="003F598B">
        <w:trPr>
          <w:trHeight w:val="207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4BEB" w:rsidRPr="003F598B" w:rsidRDefault="00114BEB" w:rsidP="00114BEB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4BEB" w:rsidRPr="0082608B" w:rsidTr="003F598B">
        <w:trPr>
          <w:trHeight w:val="207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4BEB" w:rsidRPr="003F598B" w:rsidRDefault="00114BEB" w:rsidP="00114BEB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441 07 01 4701004010</w:t>
            </w: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114BEB" w:rsidRPr="0082608B" w:rsidRDefault="0052011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156 684 000</w:t>
            </w:r>
            <w:r w:rsidR="00114BEB"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114BEB" w:rsidRPr="0082608B" w:rsidRDefault="0052011F" w:rsidP="00114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162 312 300,00</w:t>
            </w:r>
          </w:p>
        </w:tc>
        <w:tc>
          <w:tcPr>
            <w:tcW w:w="1559" w:type="dxa"/>
          </w:tcPr>
          <w:p w:rsidR="00114BEB" w:rsidRPr="0082608B" w:rsidRDefault="004C63C2" w:rsidP="00114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162 312 300</w:t>
            </w:r>
            <w:r w:rsidR="00114BEB" w:rsidRPr="0082608B">
              <w:rPr>
                <w:sz w:val="22"/>
                <w:szCs w:val="22"/>
              </w:rPr>
              <w:t>,00</w:t>
            </w:r>
          </w:p>
        </w:tc>
      </w:tr>
      <w:tr w:rsidR="00114BEB" w:rsidRPr="0082608B" w:rsidTr="003F598B">
        <w:trPr>
          <w:trHeight w:val="207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4BEB" w:rsidRPr="003F598B" w:rsidRDefault="00114BEB" w:rsidP="00114BEB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441 07 01 4701042000</w:t>
            </w:r>
          </w:p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441 07 01 4701071680</w:t>
            </w: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114BEB" w:rsidRPr="0082608B" w:rsidRDefault="00C85A08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75 172 100,00</w:t>
            </w:r>
          </w:p>
        </w:tc>
        <w:tc>
          <w:tcPr>
            <w:tcW w:w="1559" w:type="dxa"/>
          </w:tcPr>
          <w:p w:rsidR="00114BEB" w:rsidRPr="0082608B" w:rsidRDefault="00C85A08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70 528 600,00</w:t>
            </w:r>
          </w:p>
        </w:tc>
        <w:tc>
          <w:tcPr>
            <w:tcW w:w="1559" w:type="dxa"/>
          </w:tcPr>
          <w:p w:rsidR="00114BEB" w:rsidRPr="0082608B" w:rsidRDefault="00C85A08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70 528 600,00</w:t>
            </w:r>
          </w:p>
        </w:tc>
      </w:tr>
      <w:tr w:rsidR="00114BEB" w:rsidRPr="0082608B" w:rsidTr="003F598B">
        <w:trPr>
          <w:trHeight w:val="207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4BEB" w:rsidRPr="003F598B" w:rsidRDefault="00114BEB" w:rsidP="00114BEB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4BEB" w:rsidRPr="0082608B" w:rsidTr="003F598B">
        <w:trPr>
          <w:trHeight w:val="207"/>
        </w:trPr>
        <w:tc>
          <w:tcPr>
            <w:tcW w:w="426" w:type="dxa"/>
            <w:vMerge w:val="restart"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69" w:type="dxa"/>
            <w:vMerge w:val="restart"/>
          </w:tcPr>
          <w:p w:rsidR="00114BEB" w:rsidRPr="003F598B" w:rsidRDefault="00114BEB" w:rsidP="00114BEB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vMerge w:val="restart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441 10 04 4700604050</w:t>
            </w: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14BEB" w:rsidRPr="0082608B" w:rsidRDefault="0052011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9 716 000</w:t>
            </w:r>
            <w:r w:rsidR="00114BEB"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114BEB" w:rsidRPr="0082608B" w:rsidRDefault="0052011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9 716 000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114BEB" w:rsidRPr="0082608B" w:rsidRDefault="0052011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9 716 000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114BEB" w:rsidRPr="0082608B" w:rsidTr="003F598B">
        <w:trPr>
          <w:trHeight w:val="207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14BEB" w:rsidRPr="003F598B" w:rsidRDefault="00114BEB" w:rsidP="00114BEB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4BEB" w:rsidRPr="0082608B" w:rsidTr="003F598B">
        <w:trPr>
          <w:trHeight w:val="207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14BEB" w:rsidRPr="003F598B" w:rsidRDefault="00114BEB" w:rsidP="00114BEB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441 10 04 4700604050</w:t>
            </w: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114BEB" w:rsidRPr="0082608B" w:rsidRDefault="0052011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9 716 000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114BEB" w:rsidRPr="0082608B" w:rsidRDefault="0052011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9 716 000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114BEB" w:rsidRPr="0082608B" w:rsidRDefault="0052011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9 716 000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114BEB" w:rsidRPr="0082608B" w:rsidTr="003F598B">
        <w:trPr>
          <w:trHeight w:val="207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14BEB" w:rsidRPr="003F598B" w:rsidRDefault="00114BEB" w:rsidP="00114BEB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4BEB" w:rsidRPr="0082608B" w:rsidTr="003F598B">
        <w:trPr>
          <w:trHeight w:val="207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14BEB" w:rsidRPr="003F598B" w:rsidRDefault="00114BEB" w:rsidP="00114BEB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4BEB" w:rsidRPr="0082608B" w:rsidTr="003F598B">
        <w:trPr>
          <w:trHeight w:val="207"/>
        </w:trPr>
        <w:tc>
          <w:tcPr>
            <w:tcW w:w="426" w:type="dxa"/>
            <w:vMerge w:val="restart"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2608B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vMerge w:val="restart"/>
          </w:tcPr>
          <w:p w:rsidR="00114BEB" w:rsidRPr="003F598B" w:rsidRDefault="00114BEB" w:rsidP="00114BEB">
            <w:pPr>
              <w:rPr>
                <w:color w:val="000000"/>
                <w:sz w:val="23"/>
                <w:szCs w:val="23"/>
              </w:rPr>
            </w:pPr>
            <w:r w:rsidRPr="003F598B">
              <w:rPr>
                <w:color w:val="000000"/>
                <w:sz w:val="23"/>
                <w:szCs w:val="23"/>
              </w:rPr>
              <w:t>Привлечение детей из малообеспеченных, неблагополучных семей, а также семей, оказавшихся в трудной жизненной ситуации, в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559" w:type="dxa"/>
            <w:vMerge w:val="restart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441 10 04 47006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4060</w:t>
            </w: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14BEB" w:rsidRPr="0082608B" w:rsidRDefault="0052011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882 700</w:t>
            </w:r>
            <w:r w:rsidR="00114BEB"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114BEB" w:rsidRPr="0082608B" w:rsidRDefault="0052011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882 700,00</w:t>
            </w:r>
          </w:p>
        </w:tc>
        <w:tc>
          <w:tcPr>
            <w:tcW w:w="1559" w:type="dxa"/>
          </w:tcPr>
          <w:p w:rsidR="00114BEB" w:rsidRPr="0082608B" w:rsidRDefault="0052011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882 700,00</w:t>
            </w:r>
          </w:p>
        </w:tc>
      </w:tr>
      <w:tr w:rsidR="00114BEB" w:rsidRPr="0082608B" w:rsidTr="003F598B">
        <w:trPr>
          <w:trHeight w:val="207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4BEB" w:rsidRPr="003F598B" w:rsidRDefault="00114BEB" w:rsidP="00114BEB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4BEB" w:rsidRPr="0082608B" w:rsidTr="003F598B">
        <w:trPr>
          <w:trHeight w:val="207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4BEB" w:rsidRPr="003F598B" w:rsidRDefault="00114BEB" w:rsidP="00114BEB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441 10 04 47006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4060</w:t>
            </w: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114BEB" w:rsidRPr="0082608B" w:rsidRDefault="0052011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728 700</w:t>
            </w:r>
            <w:r w:rsidR="00114BEB"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114BEB" w:rsidRPr="0082608B" w:rsidRDefault="0052011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728 700,00</w:t>
            </w:r>
          </w:p>
        </w:tc>
        <w:tc>
          <w:tcPr>
            <w:tcW w:w="1559" w:type="dxa"/>
          </w:tcPr>
          <w:p w:rsidR="00114BEB" w:rsidRPr="0082608B" w:rsidRDefault="0052011F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728 700,00</w:t>
            </w:r>
          </w:p>
        </w:tc>
      </w:tr>
      <w:tr w:rsidR="00114BEB" w:rsidRPr="0082608B" w:rsidTr="003F598B">
        <w:trPr>
          <w:trHeight w:val="207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4BEB" w:rsidRPr="003F598B" w:rsidRDefault="00114BEB" w:rsidP="00114BEB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441 10 04 47006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4060</w:t>
            </w: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154 000,00</w:t>
            </w: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154 000,00</w:t>
            </w: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154 000,00</w:t>
            </w:r>
          </w:p>
        </w:tc>
      </w:tr>
      <w:tr w:rsidR="00114BEB" w:rsidRPr="0082608B" w:rsidTr="003F598B">
        <w:trPr>
          <w:trHeight w:val="207"/>
        </w:trPr>
        <w:tc>
          <w:tcPr>
            <w:tcW w:w="426" w:type="dxa"/>
            <w:vMerge/>
          </w:tcPr>
          <w:p w:rsidR="00114BEB" w:rsidRPr="0082608B" w:rsidRDefault="00114BEB" w:rsidP="00114BEB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14BEB" w:rsidRPr="003F598B" w:rsidRDefault="00114BEB" w:rsidP="00114BEB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14BEB" w:rsidRPr="0082608B" w:rsidRDefault="00114BEB" w:rsidP="00114BE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 w:val="restart"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2608B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vMerge w:val="restart"/>
          </w:tcPr>
          <w:p w:rsidR="0052011F" w:rsidRPr="003F598B" w:rsidRDefault="0052011F" w:rsidP="0052011F">
            <w:pPr>
              <w:spacing w:line="0" w:lineRule="atLeast"/>
              <w:rPr>
                <w:sz w:val="23"/>
                <w:szCs w:val="23"/>
              </w:rPr>
            </w:pPr>
            <w:r w:rsidRPr="003F598B">
              <w:rPr>
                <w:sz w:val="23"/>
                <w:szCs w:val="23"/>
              </w:rPr>
              <w:t>Предоставление субсидий на иные цели муниципальным бюджетным (автономным) учреждениям – общеобразовательным организациям 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59" w:type="dxa"/>
            <w:vMerge w:val="restart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4080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432 700,00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432 700,00</w:t>
            </w: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4080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222 700,00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222 700,00</w:t>
            </w: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4080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210 000,00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210 000,00</w:t>
            </w: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2011F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D4182E" w:rsidRPr="0082608B" w:rsidRDefault="00D4182E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 w:val="restart"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2608B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vMerge w:val="restart"/>
          </w:tcPr>
          <w:p w:rsidR="0052011F" w:rsidRPr="003F598B" w:rsidRDefault="0052011F" w:rsidP="0052011F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3F598B">
              <w:rPr>
                <w:color w:val="000000"/>
                <w:sz w:val="23"/>
                <w:szCs w:val="23"/>
              </w:rPr>
              <w:t>Предоставление субсидии на иные цели на 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1559" w:type="dxa"/>
            <w:vMerge w:val="restart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жилищно-коммунального хозяйства </w:t>
            </w: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Чебаркульского городского округа</w:t>
            </w:r>
          </w:p>
        </w:tc>
        <w:tc>
          <w:tcPr>
            <w:tcW w:w="2126" w:type="dxa"/>
          </w:tcPr>
          <w:p w:rsidR="0052011F" w:rsidRPr="00B87CE0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B87CE0">
              <w:rPr>
                <w:rFonts w:ascii="Times New Roman" w:hAnsi="Times New Roman"/>
                <w:color w:val="000000"/>
              </w:rPr>
              <w:t>440 07 01 470P2S4150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B87CE0" w:rsidRDefault="0052011F" w:rsidP="0052011F">
            <w:pPr>
              <w:rPr>
                <w:sz w:val="22"/>
                <w:szCs w:val="22"/>
              </w:rPr>
            </w:pPr>
            <w:r w:rsidRPr="00B87CE0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 xml:space="preserve">0 07 </w:t>
            </w:r>
            <w:r w:rsidRPr="00B87CE0">
              <w:rPr>
                <w:color w:val="000000"/>
                <w:sz w:val="22"/>
                <w:szCs w:val="22"/>
              </w:rPr>
              <w:t>01 470P2S4150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B87CE0" w:rsidRDefault="0052011F" w:rsidP="0052011F">
            <w:pPr>
              <w:rPr>
                <w:sz w:val="22"/>
                <w:szCs w:val="22"/>
              </w:rPr>
            </w:pPr>
            <w:r w:rsidRPr="00B87CE0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87CE0">
              <w:rPr>
                <w:color w:val="000000"/>
                <w:sz w:val="22"/>
                <w:szCs w:val="22"/>
              </w:rPr>
              <w:t xml:space="preserve"> 07 01 470P2S4150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118 216 200,00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B87CE0" w:rsidRDefault="0052011F" w:rsidP="0052011F">
            <w:pPr>
              <w:rPr>
                <w:sz w:val="22"/>
                <w:szCs w:val="22"/>
              </w:rPr>
            </w:pPr>
            <w:r w:rsidRPr="00B87CE0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87CE0">
              <w:rPr>
                <w:color w:val="000000"/>
                <w:sz w:val="22"/>
                <w:szCs w:val="22"/>
              </w:rPr>
              <w:t xml:space="preserve"> 07 01 470P2S4150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52011F" w:rsidRPr="0082608B" w:rsidRDefault="00A64041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3 070 000,00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c>
          <w:tcPr>
            <w:tcW w:w="426" w:type="dxa"/>
            <w:vMerge w:val="restart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9" w:type="dxa"/>
            <w:vMerge w:val="restart"/>
          </w:tcPr>
          <w:p w:rsidR="0052011F" w:rsidRPr="003F598B" w:rsidRDefault="0052011F" w:rsidP="0052011F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Направление: </w:t>
            </w:r>
            <w:r w:rsidRPr="003F598B">
              <w:rPr>
                <w:rFonts w:ascii="Times New Roman" w:eastAsia="Calibri" w:hAnsi="Times New Roman"/>
                <w:sz w:val="23"/>
                <w:szCs w:val="23"/>
              </w:rPr>
              <w:t>Повышение качества дошкольного образования на основе реализации ФГОС ДО</w:t>
            </w:r>
          </w:p>
          <w:p w:rsidR="0052011F" w:rsidRPr="003F598B" w:rsidRDefault="0052011F" w:rsidP="0052011F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 w:val="restart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vMerge w:val="restart"/>
          </w:tcPr>
          <w:p w:rsidR="0052011F" w:rsidRPr="003F598B" w:rsidRDefault="0052011F" w:rsidP="0052011F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sz w:val="23"/>
                <w:szCs w:val="23"/>
              </w:rPr>
              <w:t>Предоставление субсидии на иные цели на обеспечение безопасности и замену оборудования участков детских садов</w:t>
            </w:r>
          </w:p>
          <w:p w:rsidR="0052011F" w:rsidRPr="003F598B" w:rsidRDefault="0052011F" w:rsidP="0052011F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441 00 00 4702000000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jc w:val="center"/>
              <w:rPr>
                <w:sz w:val="22"/>
                <w:szCs w:val="22"/>
              </w:rPr>
            </w:pP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441 07 01 4702079527</w:t>
            </w:r>
          </w:p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c>
          <w:tcPr>
            <w:tcW w:w="426" w:type="dxa"/>
            <w:vMerge w:val="restart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9" w:type="dxa"/>
            <w:vMerge w:val="restart"/>
          </w:tcPr>
          <w:p w:rsidR="0052011F" w:rsidRPr="003F598B" w:rsidRDefault="0052011F" w:rsidP="0052011F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Направление: </w:t>
            </w:r>
            <w:r w:rsidRPr="003F598B">
              <w:rPr>
                <w:rFonts w:ascii="Times New Roman" w:eastAsia="Calibri" w:hAnsi="Times New Roman"/>
                <w:sz w:val="23"/>
                <w:szCs w:val="23"/>
              </w:rPr>
              <w:t>Укрепление здоровья детей, развитие коррекционного образования</w:t>
            </w:r>
          </w:p>
        </w:tc>
        <w:tc>
          <w:tcPr>
            <w:tcW w:w="1559" w:type="dxa"/>
            <w:vMerge w:val="restart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583 600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583 600,00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583 600,00</w:t>
            </w:r>
          </w:p>
        </w:tc>
      </w:tr>
      <w:tr w:rsidR="0052011F" w:rsidRPr="0082608B" w:rsidTr="003F598B"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</w:t>
            </w:r>
            <w:r w:rsidRPr="0082608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541 600,00</w:t>
            </w:r>
          </w:p>
        </w:tc>
      </w:tr>
      <w:tr w:rsidR="0052011F" w:rsidRPr="0082608B" w:rsidTr="003F598B"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42 000,00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42 000,00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42 000,00</w:t>
            </w: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011F" w:rsidRPr="003F598B" w:rsidRDefault="0052011F" w:rsidP="0052011F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2011F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 w:val="restart"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3969" w:type="dxa"/>
            <w:vMerge w:val="restart"/>
          </w:tcPr>
          <w:p w:rsidR="0052011F" w:rsidRPr="003F598B" w:rsidRDefault="0052011F" w:rsidP="0052011F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3F598B">
              <w:rPr>
                <w:color w:val="000000"/>
                <w:sz w:val="23"/>
                <w:szCs w:val="23"/>
              </w:rPr>
              <w:t>Предоставление субсидии на иные цели на 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559" w:type="dxa"/>
            <w:vMerge w:val="restart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4020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583 600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583 600,00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583 600,00</w:t>
            </w: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52011F" w:rsidRPr="0082608B" w:rsidRDefault="0052011F" w:rsidP="0052011F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52011F" w:rsidRPr="0082608B" w:rsidRDefault="0052011F" w:rsidP="0052011F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4020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</w:t>
            </w:r>
            <w:r w:rsidRPr="0082608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541 600,00</w:t>
            </w: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52011F" w:rsidRPr="0082608B" w:rsidRDefault="0052011F" w:rsidP="0052011F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4020</w:t>
            </w: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42 000,00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42 000,00</w:t>
            </w:r>
          </w:p>
        </w:tc>
        <w:tc>
          <w:tcPr>
            <w:tcW w:w="1559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42 000,00</w:t>
            </w:r>
          </w:p>
        </w:tc>
      </w:tr>
      <w:tr w:rsidR="0052011F" w:rsidRPr="0082608B" w:rsidTr="003F598B">
        <w:trPr>
          <w:trHeight w:val="207"/>
        </w:trPr>
        <w:tc>
          <w:tcPr>
            <w:tcW w:w="426" w:type="dxa"/>
            <w:vMerge/>
          </w:tcPr>
          <w:p w:rsidR="0052011F" w:rsidRPr="0082608B" w:rsidRDefault="0052011F" w:rsidP="0052011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52011F" w:rsidRPr="0082608B" w:rsidRDefault="0052011F" w:rsidP="0052011F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52011F" w:rsidRPr="0082608B" w:rsidRDefault="0052011F" w:rsidP="0052011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011F" w:rsidRPr="0082608B" w:rsidRDefault="0052011F" w:rsidP="00520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F598B" w:rsidRDefault="003F598B" w:rsidP="00246612">
      <w:pPr>
        <w:pStyle w:val="a3"/>
        <w:spacing w:line="0" w:lineRule="atLeast"/>
        <w:ind w:firstLine="708"/>
        <w:rPr>
          <w:color w:val="000000"/>
          <w:sz w:val="27"/>
          <w:szCs w:val="27"/>
        </w:rPr>
      </w:pPr>
    </w:p>
    <w:p w:rsidR="00246612" w:rsidRPr="0082608B" w:rsidRDefault="00246612" w:rsidP="00246612">
      <w:pPr>
        <w:pStyle w:val="a3"/>
        <w:spacing w:line="0" w:lineRule="atLeast"/>
        <w:ind w:firstLine="708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Затраты на реализацию программных</w:t>
      </w:r>
      <w:r w:rsidR="000F3BCA">
        <w:rPr>
          <w:color w:val="000000"/>
          <w:sz w:val="27"/>
          <w:szCs w:val="27"/>
        </w:rPr>
        <w:t xml:space="preserve"> мероприятий указаны в ценах 2020</w:t>
      </w:r>
      <w:r w:rsidRPr="0082608B">
        <w:rPr>
          <w:color w:val="000000"/>
          <w:sz w:val="27"/>
          <w:szCs w:val="27"/>
        </w:rPr>
        <w:t xml:space="preserve"> года.</w:t>
      </w:r>
    </w:p>
    <w:p w:rsidR="00246612" w:rsidRPr="0082608B" w:rsidRDefault="00246612" w:rsidP="00246612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246612" w:rsidRPr="0082608B" w:rsidRDefault="00246612" w:rsidP="00246612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Общий объем финансирования на 20</w:t>
      </w:r>
      <w:r w:rsidR="00D71CEB" w:rsidRPr="0082608B">
        <w:rPr>
          <w:color w:val="000000"/>
          <w:sz w:val="27"/>
          <w:szCs w:val="27"/>
        </w:rPr>
        <w:t>2</w:t>
      </w:r>
      <w:r w:rsidR="00242CB8">
        <w:rPr>
          <w:color w:val="000000"/>
          <w:sz w:val="27"/>
          <w:szCs w:val="27"/>
        </w:rPr>
        <w:t>1</w:t>
      </w:r>
      <w:r w:rsidRPr="0082608B">
        <w:rPr>
          <w:color w:val="000000"/>
          <w:sz w:val="27"/>
          <w:szCs w:val="27"/>
        </w:rPr>
        <w:t xml:space="preserve"> год и плановый период 20</w:t>
      </w:r>
      <w:r w:rsidR="00EB4998" w:rsidRPr="0082608B">
        <w:rPr>
          <w:color w:val="000000"/>
          <w:sz w:val="27"/>
          <w:szCs w:val="27"/>
        </w:rPr>
        <w:t>2</w:t>
      </w:r>
      <w:r w:rsidR="00242CB8">
        <w:rPr>
          <w:color w:val="000000"/>
          <w:sz w:val="27"/>
          <w:szCs w:val="27"/>
        </w:rPr>
        <w:t>2</w:t>
      </w:r>
      <w:r w:rsidRPr="0082608B">
        <w:rPr>
          <w:color w:val="000000"/>
          <w:sz w:val="27"/>
          <w:szCs w:val="27"/>
        </w:rPr>
        <w:t xml:space="preserve"> и 202</w:t>
      </w:r>
      <w:r w:rsidR="00242CB8">
        <w:rPr>
          <w:color w:val="000000"/>
          <w:sz w:val="27"/>
          <w:szCs w:val="27"/>
        </w:rPr>
        <w:t>3</w:t>
      </w:r>
      <w:r w:rsidRPr="0082608B">
        <w:rPr>
          <w:color w:val="000000"/>
          <w:sz w:val="27"/>
          <w:szCs w:val="27"/>
        </w:rPr>
        <w:t xml:space="preserve"> годов за счет местного бюджета</w:t>
      </w:r>
      <w:r w:rsidR="00B97C14">
        <w:rPr>
          <w:color w:val="000000"/>
          <w:sz w:val="27"/>
          <w:szCs w:val="27"/>
        </w:rPr>
        <w:t xml:space="preserve">                2</w:t>
      </w:r>
      <w:r w:rsidR="000B3E40">
        <w:rPr>
          <w:color w:val="000000"/>
          <w:sz w:val="27"/>
          <w:szCs w:val="27"/>
        </w:rPr>
        <w:t>20</w:t>
      </w:r>
      <w:r w:rsidR="00B97C14">
        <w:rPr>
          <w:color w:val="000000"/>
          <w:sz w:val="27"/>
          <w:szCs w:val="27"/>
        </w:rPr>
        <w:t> </w:t>
      </w:r>
      <w:r w:rsidR="000B3E40">
        <w:rPr>
          <w:color w:val="000000"/>
          <w:sz w:val="27"/>
          <w:szCs w:val="27"/>
        </w:rPr>
        <w:t>30</w:t>
      </w:r>
      <w:r w:rsidR="00B97C14">
        <w:rPr>
          <w:color w:val="000000"/>
          <w:sz w:val="27"/>
          <w:szCs w:val="27"/>
        </w:rPr>
        <w:t>7 300</w:t>
      </w:r>
      <w:r w:rsidR="00B928FA">
        <w:rPr>
          <w:color w:val="000000"/>
          <w:sz w:val="27"/>
          <w:szCs w:val="27"/>
        </w:rPr>
        <w:t>,00</w:t>
      </w:r>
      <w:r w:rsidRPr="0082608B">
        <w:rPr>
          <w:color w:val="000000"/>
          <w:sz w:val="27"/>
          <w:szCs w:val="27"/>
        </w:rPr>
        <w:t xml:space="preserve"> рублей, в том числе: </w:t>
      </w:r>
    </w:p>
    <w:p w:rsidR="00246612" w:rsidRPr="0082608B" w:rsidRDefault="00EB4998" w:rsidP="00EB4998">
      <w:pPr>
        <w:tabs>
          <w:tab w:val="left" w:pos="0"/>
        </w:tabs>
        <w:spacing w:line="0" w:lineRule="atLeast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ab/>
      </w:r>
      <w:r w:rsidR="00246612" w:rsidRPr="0082608B">
        <w:rPr>
          <w:color w:val="000000"/>
          <w:sz w:val="27"/>
          <w:szCs w:val="27"/>
        </w:rPr>
        <w:t>20</w:t>
      </w:r>
      <w:r w:rsidR="003C6D03" w:rsidRPr="0082608B">
        <w:rPr>
          <w:color w:val="000000"/>
          <w:sz w:val="27"/>
          <w:szCs w:val="27"/>
        </w:rPr>
        <w:t>2</w:t>
      </w:r>
      <w:r w:rsidR="00A228C1">
        <w:rPr>
          <w:color w:val="000000"/>
          <w:sz w:val="27"/>
          <w:szCs w:val="27"/>
        </w:rPr>
        <w:t>1</w:t>
      </w:r>
      <w:r w:rsidR="00246612"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7</w:t>
      </w:r>
      <w:r w:rsidR="000B3E40">
        <w:rPr>
          <w:color w:val="000000"/>
          <w:sz w:val="27"/>
          <w:szCs w:val="27"/>
        </w:rPr>
        <w:t>8</w:t>
      </w:r>
      <w:r w:rsidR="00B97C14">
        <w:rPr>
          <w:color w:val="000000"/>
          <w:sz w:val="27"/>
          <w:szCs w:val="27"/>
        </w:rPr>
        <w:t> </w:t>
      </w:r>
      <w:r w:rsidR="000B3E40">
        <w:rPr>
          <w:color w:val="000000"/>
          <w:sz w:val="27"/>
          <w:szCs w:val="27"/>
        </w:rPr>
        <w:t>43</w:t>
      </w:r>
      <w:r w:rsidR="00B97C14">
        <w:rPr>
          <w:color w:val="000000"/>
          <w:sz w:val="27"/>
          <w:szCs w:val="27"/>
        </w:rPr>
        <w:t>8 100</w:t>
      </w:r>
      <w:r w:rsidR="00246612" w:rsidRPr="0082608B">
        <w:rPr>
          <w:color w:val="000000"/>
          <w:sz w:val="27"/>
          <w:szCs w:val="27"/>
        </w:rPr>
        <w:t>,00 рублей;</w:t>
      </w:r>
    </w:p>
    <w:p w:rsidR="00246612" w:rsidRPr="0082608B" w:rsidRDefault="00EB4998" w:rsidP="00EB4998">
      <w:pPr>
        <w:tabs>
          <w:tab w:val="left" w:pos="0"/>
        </w:tabs>
        <w:spacing w:line="0" w:lineRule="atLeast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ab/>
      </w:r>
      <w:r w:rsidR="00246612" w:rsidRPr="0082608B">
        <w:rPr>
          <w:color w:val="000000"/>
          <w:sz w:val="27"/>
          <w:szCs w:val="27"/>
        </w:rPr>
        <w:t>20</w:t>
      </w:r>
      <w:r w:rsidRPr="0082608B">
        <w:rPr>
          <w:color w:val="000000"/>
          <w:sz w:val="27"/>
          <w:szCs w:val="27"/>
        </w:rPr>
        <w:t>2</w:t>
      </w:r>
      <w:r w:rsidR="00A228C1">
        <w:rPr>
          <w:color w:val="000000"/>
          <w:sz w:val="27"/>
          <w:szCs w:val="27"/>
        </w:rPr>
        <w:t>2</w:t>
      </w:r>
      <w:r w:rsidR="00246612"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70 934 600</w:t>
      </w:r>
      <w:r w:rsidR="00246612" w:rsidRPr="0082608B">
        <w:rPr>
          <w:color w:val="000000"/>
          <w:sz w:val="27"/>
          <w:szCs w:val="27"/>
        </w:rPr>
        <w:t>,00 рублей;</w:t>
      </w:r>
    </w:p>
    <w:p w:rsidR="00246612" w:rsidRPr="0082608B" w:rsidRDefault="00246612" w:rsidP="00EB4998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202</w:t>
      </w:r>
      <w:r w:rsidR="00A228C1">
        <w:rPr>
          <w:color w:val="000000"/>
          <w:sz w:val="27"/>
          <w:szCs w:val="27"/>
        </w:rPr>
        <w:t>3</w:t>
      </w:r>
      <w:r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70 934 600</w:t>
      </w:r>
      <w:r w:rsidRPr="0082608B">
        <w:rPr>
          <w:color w:val="000000"/>
          <w:sz w:val="27"/>
          <w:szCs w:val="27"/>
        </w:rPr>
        <w:t>,00 рублей</w:t>
      </w:r>
      <w:r w:rsidR="003C6D03" w:rsidRPr="0082608B">
        <w:rPr>
          <w:color w:val="000000"/>
          <w:sz w:val="27"/>
          <w:szCs w:val="27"/>
        </w:rPr>
        <w:t>.</w:t>
      </w:r>
    </w:p>
    <w:p w:rsidR="00246612" w:rsidRPr="00703254" w:rsidRDefault="00246612" w:rsidP="00246612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Общий объем финансирования на 20</w:t>
      </w:r>
      <w:r w:rsidR="003C6D03" w:rsidRPr="0082608B">
        <w:rPr>
          <w:color w:val="000000"/>
          <w:sz w:val="27"/>
          <w:szCs w:val="27"/>
        </w:rPr>
        <w:t>2</w:t>
      </w:r>
      <w:r w:rsidR="007416CF">
        <w:rPr>
          <w:color w:val="000000"/>
          <w:sz w:val="27"/>
          <w:szCs w:val="27"/>
        </w:rPr>
        <w:t>1</w:t>
      </w:r>
      <w:r w:rsidRPr="0082608B">
        <w:rPr>
          <w:color w:val="000000"/>
          <w:sz w:val="27"/>
          <w:szCs w:val="27"/>
        </w:rPr>
        <w:t xml:space="preserve"> год и плановый период 20</w:t>
      </w:r>
      <w:r w:rsidR="00EB4998" w:rsidRPr="0082608B">
        <w:rPr>
          <w:color w:val="000000"/>
          <w:sz w:val="27"/>
          <w:szCs w:val="27"/>
        </w:rPr>
        <w:t>2</w:t>
      </w:r>
      <w:r w:rsidR="007416CF">
        <w:rPr>
          <w:color w:val="000000"/>
          <w:sz w:val="27"/>
          <w:szCs w:val="27"/>
        </w:rPr>
        <w:t>2</w:t>
      </w:r>
      <w:r w:rsidRPr="0082608B">
        <w:rPr>
          <w:color w:val="000000"/>
          <w:sz w:val="27"/>
          <w:szCs w:val="27"/>
        </w:rPr>
        <w:t xml:space="preserve"> и 202</w:t>
      </w:r>
      <w:r w:rsidR="007416CF">
        <w:rPr>
          <w:color w:val="000000"/>
          <w:sz w:val="27"/>
          <w:szCs w:val="27"/>
        </w:rPr>
        <w:t>3</w:t>
      </w:r>
      <w:r w:rsidRPr="0082608B">
        <w:rPr>
          <w:color w:val="000000"/>
          <w:sz w:val="27"/>
          <w:szCs w:val="27"/>
        </w:rPr>
        <w:t xml:space="preserve"> годов за счет областного бюджета </w:t>
      </w:r>
      <w:r w:rsidR="00B97C14">
        <w:rPr>
          <w:color w:val="000000"/>
          <w:sz w:val="27"/>
          <w:szCs w:val="27"/>
        </w:rPr>
        <w:t xml:space="preserve">      632 929 100</w:t>
      </w:r>
      <w:r w:rsidR="00B928FA">
        <w:rPr>
          <w:color w:val="000000"/>
          <w:sz w:val="27"/>
          <w:szCs w:val="27"/>
        </w:rPr>
        <w:t>,00</w:t>
      </w:r>
      <w:r w:rsidRPr="00703254">
        <w:rPr>
          <w:color w:val="000000"/>
          <w:sz w:val="27"/>
          <w:szCs w:val="27"/>
        </w:rPr>
        <w:t xml:space="preserve">рублей, в том числе: </w:t>
      </w:r>
    </w:p>
    <w:p w:rsidR="00246612" w:rsidRPr="0082608B" w:rsidRDefault="00246612" w:rsidP="00EB4998">
      <w:pPr>
        <w:tabs>
          <w:tab w:val="left" w:pos="0"/>
        </w:tabs>
        <w:spacing w:line="0" w:lineRule="atLeast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ab/>
        <w:t>20</w:t>
      </w:r>
      <w:r w:rsidR="003C6D03" w:rsidRPr="0082608B">
        <w:rPr>
          <w:color w:val="000000"/>
          <w:sz w:val="27"/>
          <w:szCs w:val="27"/>
        </w:rPr>
        <w:t>2</w:t>
      </w:r>
      <w:r w:rsidR="00A228C1">
        <w:rPr>
          <w:color w:val="000000"/>
          <w:sz w:val="27"/>
          <w:szCs w:val="27"/>
        </w:rPr>
        <w:t>1</w:t>
      </w:r>
      <w:r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167 670 300</w:t>
      </w:r>
      <w:r w:rsidRPr="0082608B">
        <w:rPr>
          <w:color w:val="000000"/>
          <w:sz w:val="27"/>
          <w:szCs w:val="27"/>
        </w:rPr>
        <w:t>,00 рублей;</w:t>
      </w:r>
    </w:p>
    <w:p w:rsidR="00246612" w:rsidRPr="0082608B" w:rsidRDefault="00246612" w:rsidP="00EB4998">
      <w:pPr>
        <w:tabs>
          <w:tab w:val="left" w:pos="0"/>
        </w:tabs>
        <w:spacing w:line="0" w:lineRule="atLeast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ab/>
        <w:t>20</w:t>
      </w:r>
      <w:r w:rsidR="00EB4998" w:rsidRPr="0082608B">
        <w:rPr>
          <w:color w:val="000000"/>
          <w:sz w:val="27"/>
          <w:szCs w:val="27"/>
        </w:rPr>
        <w:t>2</w:t>
      </w:r>
      <w:r w:rsidR="00A228C1">
        <w:rPr>
          <w:color w:val="000000"/>
          <w:sz w:val="27"/>
          <w:szCs w:val="27"/>
        </w:rPr>
        <w:t>2</w:t>
      </w:r>
      <w:r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291 737 500</w:t>
      </w:r>
      <w:r w:rsidRPr="0082608B">
        <w:rPr>
          <w:color w:val="000000"/>
          <w:sz w:val="27"/>
          <w:szCs w:val="27"/>
        </w:rPr>
        <w:t>,00 рублей;</w:t>
      </w:r>
    </w:p>
    <w:p w:rsidR="00246612" w:rsidRPr="0082608B" w:rsidRDefault="00246612" w:rsidP="00246612">
      <w:pPr>
        <w:spacing w:line="0" w:lineRule="atLeast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ab/>
      </w:r>
      <w:r w:rsidR="00EB4998" w:rsidRPr="0082608B">
        <w:rPr>
          <w:color w:val="000000"/>
          <w:sz w:val="27"/>
          <w:szCs w:val="27"/>
        </w:rPr>
        <w:t>202</w:t>
      </w:r>
      <w:r w:rsidR="00A228C1">
        <w:rPr>
          <w:color w:val="000000"/>
          <w:sz w:val="27"/>
          <w:szCs w:val="27"/>
        </w:rPr>
        <w:t>3</w:t>
      </w:r>
      <w:r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173 521 300</w:t>
      </w:r>
      <w:r w:rsidRPr="0082608B">
        <w:rPr>
          <w:color w:val="000000"/>
          <w:sz w:val="27"/>
          <w:szCs w:val="27"/>
        </w:rPr>
        <w:t>,00 рублей</w:t>
      </w:r>
      <w:r w:rsidR="003C6D03" w:rsidRPr="0082608B">
        <w:rPr>
          <w:color w:val="000000"/>
          <w:sz w:val="27"/>
          <w:szCs w:val="27"/>
        </w:rPr>
        <w:t>.</w:t>
      </w:r>
    </w:p>
    <w:p w:rsidR="00246612" w:rsidRPr="0082608B" w:rsidRDefault="00246612" w:rsidP="00246612">
      <w:pPr>
        <w:spacing w:line="0" w:lineRule="atLeast"/>
        <w:jc w:val="both"/>
        <w:rPr>
          <w:color w:val="000000"/>
          <w:sz w:val="27"/>
          <w:szCs w:val="27"/>
        </w:rPr>
      </w:pPr>
    </w:p>
    <w:p w:rsidR="00D71CEB" w:rsidRPr="0082608B" w:rsidRDefault="00D71CEB" w:rsidP="00246612">
      <w:pPr>
        <w:widowControl w:val="0"/>
        <w:autoSpaceDE w:val="0"/>
        <w:autoSpaceDN w:val="0"/>
        <w:adjustRightInd w:val="0"/>
        <w:spacing w:line="0" w:lineRule="atLeast"/>
        <w:ind w:firstLine="660"/>
        <w:rPr>
          <w:color w:val="000000"/>
          <w:sz w:val="27"/>
          <w:szCs w:val="27"/>
        </w:rPr>
      </w:pPr>
    </w:p>
    <w:p w:rsidR="00D71CEB" w:rsidRPr="0034132C" w:rsidRDefault="00D71CEB" w:rsidP="00703254">
      <w:pPr>
        <w:widowControl w:val="0"/>
        <w:autoSpaceDE w:val="0"/>
        <w:autoSpaceDN w:val="0"/>
        <w:adjustRightInd w:val="0"/>
        <w:spacing w:line="0" w:lineRule="atLeast"/>
        <w:ind w:firstLine="660"/>
        <w:rPr>
          <w:sz w:val="28"/>
          <w:szCs w:val="28"/>
        </w:rPr>
        <w:sectPr w:rsidR="00D71CEB" w:rsidRPr="0034132C" w:rsidSect="003F598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F598B" w:rsidRPr="0082608B" w:rsidRDefault="003F598B" w:rsidP="003F598B">
      <w:pPr>
        <w:spacing w:line="0" w:lineRule="atLeast"/>
        <w:ind w:firstLine="709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lastRenderedPageBreak/>
        <w:t>Финансирование данной программы осуществляется в объемах, установленных решением о бюджете городского округа на очередной финансовый год.</w:t>
      </w:r>
    </w:p>
    <w:p w:rsidR="003F598B" w:rsidRPr="0082608B" w:rsidRDefault="003F598B" w:rsidP="00B97C14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Объем финансирования бюджетных учреждений в части предоставления субсидии на выполнение муниципального задания на 202</w:t>
      </w:r>
      <w:r>
        <w:rPr>
          <w:color w:val="000000"/>
          <w:sz w:val="27"/>
          <w:szCs w:val="27"/>
        </w:rPr>
        <w:t>1</w:t>
      </w:r>
      <w:r w:rsidRPr="0082608B">
        <w:rPr>
          <w:color w:val="000000"/>
          <w:sz w:val="27"/>
          <w:szCs w:val="27"/>
        </w:rPr>
        <w:t xml:space="preserve"> год и плановый период 202</w:t>
      </w:r>
      <w:r>
        <w:rPr>
          <w:color w:val="000000"/>
          <w:sz w:val="27"/>
          <w:szCs w:val="27"/>
        </w:rPr>
        <w:t>2</w:t>
      </w:r>
      <w:r w:rsidRPr="0082608B">
        <w:rPr>
          <w:color w:val="000000"/>
          <w:sz w:val="27"/>
          <w:szCs w:val="27"/>
        </w:rPr>
        <w:t xml:space="preserve"> и 202</w:t>
      </w:r>
      <w:r>
        <w:rPr>
          <w:color w:val="000000"/>
          <w:sz w:val="27"/>
          <w:szCs w:val="27"/>
        </w:rPr>
        <w:t>3</w:t>
      </w:r>
      <w:r w:rsidRPr="0082608B">
        <w:rPr>
          <w:color w:val="000000"/>
          <w:sz w:val="27"/>
          <w:szCs w:val="27"/>
        </w:rPr>
        <w:t xml:space="preserve"> годов за счет бюджетов всех уровней составляет </w:t>
      </w:r>
      <w:r w:rsidR="00B97C14">
        <w:rPr>
          <w:color w:val="000000"/>
          <w:sz w:val="27"/>
          <w:szCs w:val="27"/>
        </w:rPr>
        <w:t>697 537 900</w:t>
      </w:r>
      <w:r w:rsidR="003749C8">
        <w:rPr>
          <w:color w:val="000000"/>
          <w:sz w:val="27"/>
          <w:szCs w:val="27"/>
        </w:rPr>
        <w:t>,00 рублей, в том числе:</w:t>
      </w:r>
    </w:p>
    <w:p w:rsidR="003F598B" w:rsidRPr="0082608B" w:rsidRDefault="003749C8" w:rsidP="003749C8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="00B97C14">
        <w:rPr>
          <w:color w:val="000000"/>
          <w:sz w:val="27"/>
          <w:szCs w:val="27"/>
        </w:rPr>
        <w:t>а счет м</w:t>
      </w:r>
      <w:r w:rsidR="003F598B" w:rsidRPr="0082608B">
        <w:rPr>
          <w:color w:val="000000"/>
          <w:sz w:val="27"/>
          <w:szCs w:val="27"/>
        </w:rPr>
        <w:t>естн</w:t>
      </w:r>
      <w:r w:rsidR="00B97C14">
        <w:rPr>
          <w:color w:val="000000"/>
          <w:sz w:val="27"/>
          <w:szCs w:val="27"/>
        </w:rPr>
        <w:t>ого</w:t>
      </w:r>
      <w:r w:rsidR="003F598B" w:rsidRPr="0082608B">
        <w:rPr>
          <w:color w:val="000000"/>
          <w:sz w:val="27"/>
          <w:szCs w:val="27"/>
        </w:rPr>
        <w:t xml:space="preserve"> бюджет</w:t>
      </w:r>
      <w:r w:rsidR="00B97C14">
        <w:rPr>
          <w:color w:val="000000"/>
          <w:sz w:val="27"/>
          <w:szCs w:val="27"/>
        </w:rPr>
        <w:t xml:space="preserve">а 216 229 300,00 рублей, в том числе: </w:t>
      </w:r>
      <w:r w:rsidR="003F598B" w:rsidRPr="0082608B">
        <w:rPr>
          <w:color w:val="000000"/>
          <w:sz w:val="27"/>
          <w:szCs w:val="27"/>
        </w:rPr>
        <w:t>202</w:t>
      </w:r>
      <w:r w:rsidR="003F598B">
        <w:rPr>
          <w:color w:val="000000"/>
          <w:sz w:val="27"/>
          <w:szCs w:val="27"/>
        </w:rPr>
        <w:t>1</w:t>
      </w:r>
      <w:r w:rsidR="003F598B"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75 172 100</w:t>
      </w:r>
      <w:r w:rsidR="003F598B" w:rsidRPr="0082608B">
        <w:rPr>
          <w:color w:val="000000"/>
          <w:sz w:val="27"/>
          <w:szCs w:val="27"/>
        </w:rPr>
        <w:t>,00 рублей, 202</w:t>
      </w:r>
      <w:r w:rsidR="003F598B">
        <w:rPr>
          <w:color w:val="000000"/>
          <w:sz w:val="27"/>
          <w:szCs w:val="27"/>
        </w:rPr>
        <w:t>2</w:t>
      </w:r>
      <w:r w:rsidR="003F598B"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70 528 600</w:t>
      </w:r>
      <w:r w:rsidR="003F598B" w:rsidRPr="0082608B">
        <w:rPr>
          <w:color w:val="000000"/>
          <w:sz w:val="27"/>
          <w:szCs w:val="27"/>
        </w:rPr>
        <w:t>,00 рублей, 202</w:t>
      </w:r>
      <w:r w:rsidR="003F598B">
        <w:rPr>
          <w:color w:val="000000"/>
          <w:sz w:val="27"/>
          <w:szCs w:val="27"/>
        </w:rPr>
        <w:t>3</w:t>
      </w:r>
      <w:r w:rsidR="003F598B"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70 528 600</w:t>
      </w:r>
      <w:r>
        <w:rPr>
          <w:color w:val="000000"/>
          <w:sz w:val="27"/>
          <w:szCs w:val="27"/>
        </w:rPr>
        <w:t>,00 рублей.</w:t>
      </w:r>
    </w:p>
    <w:p w:rsidR="003F598B" w:rsidRDefault="003749C8" w:rsidP="003749C8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="00B97C14">
        <w:rPr>
          <w:color w:val="000000"/>
          <w:sz w:val="27"/>
          <w:szCs w:val="27"/>
        </w:rPr>
        <w:t>а счет о</w:t>
      </w:r>
      <w:r w:rsidR="003F598B" w:rsidRPr="0082608B">
        <w:rPr>
          <w:color w:val="000000"/>
          <w:sz w:val="27"/>
          <w:szCs w:val="27"/>
        </w:rPr>
        <w:t>бластно</w:t>
      </w:r>
      <w:r w:rsidR="00B97C14">
        <w:rPr>
          <w:color w:val="000000"/>
          <w:sz w:val="27"/>
          <w:szCs w:val="27"/>
        </w:rPr>
        <w:t>го</w:t>
      </w:r>
      <w:r w:rsidR="003F598B" w:rsidRPr="0082608B">
        <w:rPr>
          <w:color w:val="000000"/>
          <w:sz w:val="27"/>
          <w:szCs w:val="27"/>
        </w:rPr>
        <w:t xml:space="preserve"> бюджет</w:t>
      </w:r>
      <w:r w:rsidR="00B97C14">
        <w:rPr>
          <w:color w:val="000000"/>
          <w:sz w:val="27"/>
          <w:szCs w:val="27"/>
        </w:rPr>
        <w:t>а 481 308 600,00 рублей, в том числе</w:t>
      </w:r>
      <w:r w:rsidR="003F598B" w:rsidRPr="0082608B">
        <w:rPr>
          <w:color w:val="000000"/>
          <w:sz w:val="27"/>
          <w:szCs w:val="27"/>
        </w:rPr>
        <w:t>:202</w:t>
      </w:r>
      <w:r w:rsidR="003F598B">
        <w:rPr>
          <w:color w:val="000000"/>
          <w:sz w:val="27"/>
          <w:szCs w:val="27"/>
        </w:rPr>
        <w:t>1</w:t>
      </w:r>
      <w:r w:rsidR="00B97C14">
        <w:rPr>
          <w:color w:val="000000"/>
          <w:sz w:val="27"/>
          <w:szCs w:val="27"/>
        </w:rPr>
        <w:t xml:space="preserve"> год – 156 684 000,00 рублей</w:t>
      </w:r>
      <w:r w:rsidR="003F598B" w:rsidRPr="0082608B">
        <w:rPr>
          <w:color w:val="000000"/>
          <w:sz w:val="27"/>
          <w:szCs w:val="27"/>
        </w:rPr>
        <w:t>, 202</w:t>
      </w:r>
      <w:r w:rsidR="003F598B">
        <w:rPr>
          <w:color w:val="000000"/>
          <w:sz w:val="27"/>
          <w:szCs w:val="27"/>
        </w:rPr>
        <w:t>2</w:t>
      </w:r>
      <w:r w:rsidR="00B97C14">
        <w:rPr>
          <w:color w:val="000000"/>
          <w:sz w:val="27"/>
          <w:szCs w:val="27"/>
        </w:rPr>
        <w:t xml:space="preserve"> год – 162 312 300,00 рублей</w:t>
      </w:r>
      <w:r w:rsidR="003F598B" w:rsidRPr="0082608B">
        <w:rPr>
          <w:color w:val="000000"/>
          <w:sz w:val="27"/>
          <w:szCs w:val="27"/>
        </w:rPr>
        <w:t>, 202</w:t>
      </w:r>
      <w:r w:rsidR="003F598B">
        <w:rPr>
          <w:color w:val="000000"/>
          <w:sz w:val="27"/>
          <w:szCs w:val="27"/>
        </w:rPr>
        <w:t>3</w:t>
      </w:r>
      <w:r w:rsidR="003F598B" w:rsidRPr="0082608B">
        <w:rPr>
          <w:color w:val="000000"/>
          <w:sz w:val="27"/>
          <w:szCs w:val="27"/>
        </w:rPr>
        <w:t xml:space="preserve"> год</w:t>
      </w:r>
      <w:r w:rsidR="00B97C14">
        <w:rPr>
          <w:color w:val="000000"/>
          <w:sz w:val="27"/>
          <w:szCs w:val="27"/>
        </w:rPr>
        <w:t xml:space="preserve"> – 162 312 300,00 рублей.</w:t>
      </w:r>
    </w:p>
    <w:p w:rsidR="00B97C14" w:rsidRDefault="00B97C14" w:rsidP="00B97C14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7"/>
          <w:szCs w:val="27"/>
        </w:rPr>
      </w:pPr>
    </w:p>
    <w:p w:rsidR="00246612" w:rsidRDefault="00246612" w:rsidP="00246612">
      <w:pPr>
        <w:widowControl w:val="0"/>
        <w:autoSpaceDE w:val="0"/>
        <w:autoSpaceDN w:val="0"/>
        <w:adjustRightInd w:val="0"/>
        <w:spacing w:line="0" w:lineRule="atLeast"/>
        <w:ind w:firstLine="660"/>
        <w:jc w:val="center"/>
        <w:outlineLvl w:val="1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Раздел 6. Организация управления и механизм реализации муниципальной программы</w:t>
      </w:r>
    </w:p>
    <w:p w:rsidR="003F598B" w:rsidRPr="0082608B" w:rsidRDefault="003F598B" w:rsidP="00246612">
      <w:pPr>
        <w:widowControl w:val="0"/>
        <w:autoSpaceDE w:val="0"/>
        <w:autoSpaceDN w:val="0"/>
        <w:adjustRightInd w:val="0"/>
        <w:spacing w:line="0" w:lineRule="atLeast"/>
        <w:ind w:firstLine="660"/>
        <w:jc w:val="center"/>
        <w:outlineLvl w:val="1"/>
        <w:rPr>
          <w:sz w:val="27"/>
          <w:szCs w:val="27"/>
        </w:rPr>
      </w:pPr>
    </w:p>
    <w:p w:rsidR="00246612" w:rsidRPr="0082608B" w:rsidRDefault="00246612" w:rsidP="00246612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>Ответственным исполнителем муниципальной программы является Управление образования администрации Чебаркульского городского округа.</w:t>
      </w:r>
    </w:p>
    <w:p w:rsidR="00246612" w:rsidRPr="0082608B" w:rsidRDefault="00246612" w:rsidP="00246612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>Управление образования администрации Чебаркульского городского округа подготавливает бюджетную заявку на финансирование мероприятий муниципальной программы из местного бюджета на 20</w:t>
      </w:r>
      <w:r w:rsidR="00991BFF" w:rsidRPr="0082608B">
        <w:rPr>
          <w:sz w:val="27"/>
          <w:szCs w:val="27"/>
        </w:rPr>
        <w:t>2</w:t>
      </w:r>
      <w:r w:rsidR="00A228C1">
        <w:rPr>
          <w:sz w:val="27"/>
          <w:szCs w:val="27"/>
        </w:rPr>
        <w:t>1</w:t>
      </w:r>
      <w:r w:rsidRPr="0082608B">
        <w:rPr>
          <w:sz w:val="27"/>
          <w:szCs w:val="27"/>
        </w:rPr>
        <w:t>-202</w:t>
      </w:r>
      <w:r w:rsidR="00A228C1">
        <w:rPr>
          <w:sz w:val="27"/>
          <w:szCs w:val="27"/>
        </w:rPr>
        <w:t>3</w:t>
      </w:r>
      <w:r w:rsidRPr="0082608B">
        <w:rPr>
          <w:sz w:val="27"/>
          <w:szCs w:val="27"/>
        </w:rPr>
        <w:t xml:space="preserve"> годы.</w:t>
      </w:r>
    </w:p>
    <w:p w:rsidR="00246612" w:rsidRPr="0082608B" w:rsidRDefault="00246612" w:rsidP="00246612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>Управление образования администрации Чебаркульского городского округа:</w:t>
      </w:r>
    </w:p>
    <w:p w:rsidR="00246612" w:rsidRPr="0082608B" w:rsidRDefault="00246612" w:rsidP="00246612">
      <w:pPr>
        <w:autoSpaceDE w:val="0"/>
        <w:autoSpaceDN w:val="0"/>
        <w:adjustRightInd w:val="0"/>
        <w:spacing w:line="0" w:lineRule="atLeast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>1)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246612" w:rsidRPr="0082608B" w:rsidRDefault="00246612" w:rsidP="00246612">
      <w:pPr>
        <w:autoSpaceDE w:val="0"/>
        <w:autoSpaceDN w:val="0"/>
        <w:adjustRightInd w:val="0"/>
        <w:spacing w:line="0" w:lineRule="atLeast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>2) представляет по запросу Министерства образования и науки Челябинской области, Комитета по стратегическому развитию Чебаркульского городского округа сведения, необходимые для проведения мониторинга реализации муниципальной программы;</w:t>
      </w:r>
    </w:p>
    <w:p w:rsidR="00246612" w:rsidRPr="0082608B" w:rsidRDefault="00246612" w:rsidP="00246612">
      <w:pPr>
        <w:autoSpaceDE w:val="0"/>
        <w:autoSpaceDN w:val="0"/>
        <w:adjustRightInd w:val="0"/>
        <w:spacing w:line="0" w:lineRule="atLeast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>3) проводит оценку эффективности мероприятий, осуществляемых соисполнителем;</w:t>
      </w:r>
    </w:p>
    <w:p w:rsidR="00246612" w:rsidRPr="0082608B" w:rsidRDefault="00DC2D44" w:rsidP="00246612">
      <w:pPr>
        <w:autoSpaceDE w:val="0"/>
        <w:autoSpaceDN w:val="0"/>
        <w:adjustRightInd w:val="0"/>
        <w:spacing w:line="0" w:lineRule="atLeast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>4</w:t>
      </w:r>
      <w:r w:rsidR="00246612" w:rsidRPr="0082608B">
        <w:rPr>
          <w:sz w:val="27"/>
          <w:szCs w:val="27"/>
        </w:rPr>
        <w:t>) подготавливает годовой отчет о ходе реализации и оценке эффективности муниципальной программы и представляет его в Министерство образования и науки Челябинской области, Комитет по стратегическому развитию Чебаркульского городского округа до 1 марта года, следующего за отчетным.</w:t>
      </w:r>
    </w:p>
    <w:p w:rsidR="00246612" w:rsidRPr="0082608B" w:rsidRDefault="00246612" w:rsidP="00246612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>Реализация муниципальной программы осуществляется:</w:t>
      </w:r>
    </w:p>
    <w:p w:rsidR="00BF2B7A" w:rsidRPr="0082608B" w:rsidRDefault="00BF2B7A" w:rsidP="00BF2B7A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>1) на основе муниципальных контрактов на закупку товаров, работ и услуг для обеспечения муниципальных нужд, заключаемых муниципальным заказчиком с исполнителями мероприятий муниципальной программы в соответствии с федеральным законодательством о контрактной системе. Исполнители мероприятий муниципальной программы определяются в порядке, установленном федеральным законодательством о контрактной системе;</w:t>
      </w:r>
    </w:p>
    <w:p w:rsidR="00BF2B7A" w:rsidRPr="0082608B" w:rsidRDefault="00BF2B7A" w:rsidP="00BF2B7A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 xml:space="preserve">2) путем предоставления муниципальным образовательным организациям субсидий на </w:t>
      </w:r>
      <w:r w:rsidR="000808BB" w:rsidRPr="0082608B">
        <w:rPr>
          <w:sz w:val="27"/>
          <w:szCs w:val="27"/>
        </w:rPr>
        <w:t>выполнение муниципального задания</w:t>
      </w:r>
      <w:r w:rsidRPr="0082608B">
        <w:rPr>
          <w:sz w:val="27"/>
          <w:szCs w:val="27"/>
        </w:rPr>
        <w:t xml:space="preserve"> и субсидий на иные цели.</w:t>
      </w:r>
    </w:p>
    <w:p w:rsidR="00BF2B7A" w:rsidRDefault="00BF2B7A" w:rsidP="00BF2B7A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</w:p>
    <w:p w:rsidR="00246612" w:rsidRPr="0082608B" w:rsidRDefault="00DC2D44" w:rsidP="00DC2D44">
      <w:pPr>
        <w:widowControl w:val="0"/>
        <w:autoSpaceDE w:val="0"/>
        <w:autoSpaceDN w:val="0"/>
        <w:adjustRightInd w:val="0"/>
        <w:spacing w:line="0" w:lineRule="atLeast"/>
        <w:ind w:firstLine="660"/>
        <w:jc w:val="right"/>
        <w:outlineLvl w:val="1"/>
        <w:rPr>
          <w:sz w:val="27"/>
          <w:szCs w:val="27"/>
        </w:rPr>
      </w:pPr>
      <w:r w:rsidRPr="0082608B">
        <w:rPr>
          <w:sz w:val="27"/>
          <w:szCs w:val="27"/>
        </w:rPr>
        <w:lastRenderedPageBreak/>
        <w:t>Таблица 3</w:t>
      </w:r>
    </w:p>
    <w:p w:rsidR="00DC2D44" w:rsidRDefault="00DC2D44" w:rsidP="00DC2D44">
      <w:pPr>
        <w:widowControl w:val="0"/>
        <w:autoSpaceDE w:val="0"/>
        <w:autoSpaceDN w:val="0"/>
        <w:adjustRightInd w:val="0"/>
        <w:spacing w:line="0" w:lineRule="atLeast"/>
        <w:ind w:firstLine="660"/>
        <w:jc w:val="center"/>
        <w:outlineLvl w:val="1"/>
        <w:rPr>
          <w:sz w:val="27"/>
          <w:szCs w:val="27"/>
        </w:rPr>
      </w:pPr>
      <w:r w:rsidRPr="0082608B">
        <w:rPr>
          <w:sz w:val="27"/>
          <w:szCs w:val="27"/>
        </w:rPr>
        <w:t>План реализации мероприятий программы</w:t>
      </w:r>
    </w:p>
    <w:p w:rsidR="00FF5965" w:rsidRPr="0082608B" w:rsidRDefault="00FF5965" w:rsidP="00DC2D44">
      <w:pPr>
        <w:widowControl w:val="0"/>
        <w:autoSpaceDE w:val="0"/>
        <w:autoSpaceDN w:val="0"/>
        <w:adjustRightInd w:val="0"/>
        <w:spacing w:line="0" w:lineRule="atLeast"/>
        <w:ind w:firstLine="660"/>
        <w:jc w:val="center"/>
        <w:outlineLvl w:val="1"/>
        <w:rPr>
          <w:sz w:val="27"/>
          <w:szCs w:val="27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839"/>
        <w:gridCol w:w="1985"/>
        <w:gridCol w:w="2503"/>
      </w:tblGrid>
      <w:tr w:rsidR="00DC2D44" w:rsidRPr="00513859" w:rsidTr="00415262">
        <w:tc>
          <w:tcPr>
            <w:tcW w:w="656" w:type="dxa"/>
            <w:shd w:val="clear" w:color="auto" w:fill="auto"/>
          </w:tcPr>
          <w:p w:rsidR="00DC2D44" w:rsidRPr="00513859" w:rsidRDefault="00DC2D44" w:rsidP="00836B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 w:rsidRPr="00513859">
              <w:t>№ п/п</w:t>
            </w:r>
          </w:p>
        </w:tc>
        <w:tc>
          <w:tcPr>
            <w:tcW w:w="4839" w:type="dxa"/>
            <w:shd w:val="clear" w:color="auto" w:fill="auto"/>
          </w:tcPr>
          <w:p w:rsidR="00DC2D44" w:rsidRPr="00513859" w:rsidRDefault="00DC2D44" w:rsidP="00836B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 w:rsidRPr="00513859"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DC2D44" w:rsidRPr="00513859" w:rsidRDefault="00DC2D44" w:rsidP="00836B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 w:rsidRPr="00513859">
              <w:t>Срок исполнения</w:t>
            </w:r>
          </w:p>
        </w:tc>
        <w:tc>
          <w:tcPr>
            <w:tcW w:w="2503" w:type="dxa"/>
            <w:shd w:val="clear" w:color="auto" w:fill="auto"/>
          </w:tcPr>
          <w:p w:rsidR="00DC2D44" w:rsidRPr="00FF5965" w:rsidRDefault="00DC2D44" w:rsidP="00836B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 w:rsidRPr="00FF5965">
              <w:t>Ответственный исполнитель</w:t>
            </w:r>
          </w:p>
        </w:tc>
      </w:tr>
      <w:tr w:rsidR="00DC2D44" w:rsidRPr="00513859" w:rsidTr="00415262">
        <w:tc>
          <w:tcPr>
            <w:tcW w:w="656" w:type="dxa"/>
            <w:shd w:val="clear" w:color="auto" w:fill="auto"/>
          </w:tcPr>
          <w:p w:rsidR="00DC2D44" w:rsidRPr="00513859" w:rsidRDefault="00DC2D44" w:rsidP="00836B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 w:rsidRPr="00513859">
              <w:t>1</w:t>
            </w:r>
          </w:p>
        </w:tc>
        <w:tc>
          <w:tcPr>
            <w:tcW w:w="4839" w:type="dxa"/>
            <w:shd w:val="clear" w:color="auto" w:fill="auto"/>
          </w:tcPr>
          <w:p w:rsidR="00DC2D44" w:rsidRPr="00513859" w:rsidRDefault="00DC2D44" w:rsidP="00513859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513859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услуг: </w:t>
            </w:r>
          </w:p>
          <w:p w:rsidR="00DC2D44" w:rsidRPr="009F6176" w:rsidRDefault="00DC2D44" w:rsidP="00513859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1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617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образования;</w:t>
            </w:r>
          </w:p>
          <w:p w:rsidR="0082608B" w:rsidRPr="0082608B" w:rsidRDefault="00DC2D44" w:rsidP="00513859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color w:val="000000"/>
              </w:rPr>
            </w:pPr>
            <w:r w:rsidRPr="009F6176">
              <w:rPr>
                <w:color w:val="000000"/>
              </w:rPr>
              <w:t xml:space="preserve"> -Присмотр и уход</w:t>
            </w:r>
          </w:p>
        </w:tc>
        <w:tc>
          <w:tcPr>
            <w:tcW w:w="1985" w:type="dxa"/>
            <w:shd w:val="clear" w:color="auto" w:fill="auto"/>
          </w:tcPr>
          <w:p w:rsidR="00DC2D44" w:rsidRPr="00513859" w:rsidRDefault="00DC2D44" w:rsidP="007416C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 w:rsidRPr="00513859">
              <w:t>20</w:t>
            </w:r>
            <w:r w:rsidR="00513859">
              <w:t>2</w:t>
            </w:r>
            <w:r w:rsidR="007416CF">
              <w:t>1</w:t>
            </w:r>
            <w:r w:rsidRPr="00513859">
              <w:t xml:space="preserve"> – 202</w:t>
            </w:r>
            <w:r w:rsidR="007416CF">
              <w:t>3</w:t>
            </w:r>
            <w:r w:rsidRPr="00513859">
              <w:t xml:space="preserve"> годы</w:t>
            </w:r>
          </w:p>
        </w:tc>
        <w:tc>
          <w:tcPr>
            <w:tcW w:w="2503" w:type="dxa"/>
            <w:shd w:val="clear" w:color="auto" w:fill="auto"/>
          </w:tcPr>
          <w:p w:rsidR="00DC2D44" w:rsidRPr="00FF5965" w:rsidRDefault="00DC2D44" w:rsidP="00836B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sz w:val="23"/>
                <w:szCs w:val="23"/>
              </w:rPr>
            </w:pPr>
            <w:r w:rsidRPr="00FF5965">
              <w:rPr>
                <w:sz w:val="23"/>
                <w:szCs w:val="23"/>
              </w:rPr>
              <w:t>Управление образования администрации Чебаркульского городского округа</w:t>
            </w:r>
          </w:p>
        </w:tc>
      </w:tr>
      <w:tr w:rsidR="00513859" w:rsidRPr="00513859" w:rsidTr="00415262">
        <w:tc>
          <w:tcPr>
            <w:tcW w:w="656" w:type="dxa"/>
            <w:shd w:val="clear" w:color="auto" w:fill="auto"/>
          </w:tcPr>
          <w:p w:rsidR="00513859" w:rsidRPr="00513859" w:rsidRDefault="00513859" w:rsidP="00836B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 w:rsidRPr="00513859">
              <w:t>2</w:t>
            </w:r>
          </w:p>
        </w:tc>
        <w:tc>
          <w:tcPr>
            <w:tcW w:w="4839" w:type="dxa"/>
            <w:shd w:val="clear" w:color="auto" w:fill="auto"/>
          </w:tcPr>
          <w:p w:rsidR="00513859" w:rsidRPr="00513859" w:rsidRDefault="00513859" w:rsidP="00513859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</w:pPr>
            <w:r w:rsidRPr="00513859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513859" w:rsidRPr="00513859" w:rsidRDefault="00513859" w:rsidP="007416C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 w:rsidRPr="00513859">
              <w:t>20</w:t>
            </w:r>
            <w:r>
              <w:t>2</w:t>
            </w:r>
            <w:r w:rsidR="007416CF">
              <w:t>1</w:t>
            </w:r>
            <w:r w:rsidRPr="00513859">
              <w:t xml:space="preserve"> – 202</w:t>
            </w:r>
            <w:r w:rsidR="007416CF">
              <w:t>3</w:t>
            </w:r>
            <w:r w:rsidRPr="00513859">
              <w:t xml:space="preserve"> годы</w:t>
            </w:r>
          </w:p>
        </w:tc>
        <w:tc>
          <w:tcPr>
            <w:tcW w:w="2503" w:type="dxa"/>
            <w:shd w:val="clear" w:color="auto" w:fill="auto"/>
          </w:tcPr>
          <w:p w:rsidR="00513859" w:rsidRPr="00FF5965" w:rsidRDefault="00513859" w:rsidP="00836B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sz w:val="23"/>
                <w:szCs w:val="23"/>
              </w:rPr>
            </w:pPr>
            <w:r w:rsidRPr="00FF5965">
              <w:rPr>
                <w:sz w:val="23"/>
                <w:szCs w:val="23"/>
              </w:rPr>
              <w:t>Управление образования администрации Чебаркульского городского округа</w:t>
            </w:r>
          </w:p>
        </w:tc>
      </w:tr>
      <w:tr w:rsidR="00513859" w:rsidRPr="00513859" w:rsidTr="00415262">
        <w:tc>
          <w:tcPr>
            <w:tcW w:w="656" w:type="dxa"/>
            <w:shd w:val="clear" w:color="auto" w:fill="auto"/>
          </w:tcPr>
          <w:p w:rsidR="00513859" w:rsidRPr="00513859" w:rsidRDefault="00513859" w:rsidP="00836B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 w:rsidRPr="00513859">
              <w:t>3</w:t>
            </w:r>
          </w:p>
        </w:tc>
        <w:tc>
          <w:tcPr>
            <w:tcW w:w="4839" w:type="dxa"/>
            <w:shd w:val="clear" w:color="auto" w:fill="auto"/>
          </w:tcPr>
          <w:p w:rsidR="00513859" w:rsidRPr="00513859" w:rsidRDefault="00513859" w:rsidP="00513859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</w:pPr>
            <w:r w:rsidRPr="00513859">
              <w:rPr>
                <w:color w:val="000000"/>
              </w:rPr>
              <w:t>Привлечение детей из малообеспеченных, неблагополучных семей, а также семей, оказавшихся в трудной жизненной ситуации, в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985" w:type="dxa"/>
            <w:shd w:val="clear" w:color="auto" w:fill="auto"/>
          </w:tcPr>
          <w:p w:rsidR="00513859" w:rsidRPr="00513859" w:rsidRDefault="00513859" w:rsidP="007416C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 w:rsidRPr="00513859">
              <w:t>20</w:t>
            </w:r>
            <w:r>
              <w:t>2</w:t>
            </w:r>
            <w:r w:rsidR="007416CF">
              <w:t>1</w:t>
            </w:r>
            <w:r w:rsidRPr="00513859">
              <w:t xml:space="preserve"> – 202</w:t>
            </w:r>
            <w:r w:rsidR="007416CF">
              <w:t>3</w:t>
            </w:r>
            <w:r w:rsidRPr="00513859">
              <w:t xml:space="preserve"> годы</w:t>
            </w:r>
          </w:p>
        </w:tc>
        <w:tc>
          <w:tcPr>
            <w:tcW w:w="2503" w:type="dxa"/>
            <w:shd w:val="clear" w:color="auto" w:fill="auto"/>
          </w:tcPr>
          <w:p w:rsidR="00513859" w:rsidRPr="00FF5965" w:rsidRDefault="00513859" w:rsidP="00836B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sz w:val="23"/>
                <w:szCs w:val="23"/>
              </w:rPr>
            </w:pPr>
            <w:r w:rsidRPr="00FF5965">
              <w:rPr>
                <w:sz w:val="23"/>
                <w:szCs w:val="23"/>
              </w:rPr>
              <w:t>Управление образования администрации Чебаркульского городского округа</w:t>
            </w:r>
          </w:p>
        </w:tc>
      </w:tr>
      <w:tr w:rsidR="002B3CDA" w:rsidRPr="00513859" w:rsidTr="007416CF">
        <w:tc>
          <w:tcPr>
            <w:tcW w:w="656" w:type="dxa"/>
            <w:shd w:val="clear" w:color="auto" w:fill="auto"/>
          </w:tcPr>
          <w:p w:rsidR="002B3CDA" w:rsidRPr="00513859" w:rsidRDefault="002B3CDA" w:rsidP="002B3CD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>
              <w:t>4</w:t>
            </w:r>
          </w:p>
        </w:tc>
        <w:tc>
          <w:tcPr>
            <w:tcW w:w="4839" w:type="dxa"/>
            <w:shd w:val="clear" w:color="auto" w:fill="auto"/>
          </w:tcPr>
          <w:p w:rsidR="002B3CDA" w:rsidRPr="00513859" w:rsidRDefault="002B3CDA" w:rsidP="002B3CDA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</w:pPr>
            <w:r w:rsidRPr="000B5108">
              <w:rPr>
                <w:sz w:val="23"/>
                <w:szCs w:val="23"/>
              </w:rPr>
              <w:t>Предоставление субсидий на иные цели муниципальным бюджетным (автономным) учреждениям – общеобразовательным организациям 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2B3CDA" w:rsidRPr="00513859" w:rsidRDefault="002B3CDA" w:rsidP="005201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 w:rsidRPr="00513859">
              <w:t>20</w:t>
            </w:r>
            <w:r>
              <w:t>2</w:t>
            </w:r>
            <w:r w:rsidR="0052011F">
              <w:t>2</w:t>
            </w:r>
            <w:r w:rsidRPr="00513859">
              <w:t xml:space="preserve"> – 202</w:t>
            </w:r>
            <w:r>
              <w:t>3</w:t>
            </w:r>
            <w:r w:rsidRPr="00513859">
              <w:t xml:space="preserve"> годы</w:t>
            </w:r>
          </w:p>
        </w:tc>
        <w:tc>
          <w:tcPr>
            <w:tcW w:w="2503" w:type="dxa"/>
            <w:shd w:val="clear" w:color="auto" w:fill="auto"/>
          </w:tcPr>
          <w:p w:rsidR="002B3CDA" w:rsidRPr="00FF5965" w:rsidRDefault="002B3CDA" w:rsidP="002B3CD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sz w:val="23"/>
                <w:szCs w:val="23"/>
              </w:rPr>
            </w:pPr>
            <w:r w:rsidRPr="00FF5965">
              <w:rPr>
                <w:sz w:val="23"/>
                <w:szCs w:val="23"/>
              </w:rPr>
              <w:t>Управление образования администрации Чебаркульского городского округа</w:t>
            </w:r>
          </w:p>
        </w:tc>
      </w:tr>
      <w:tr w:rsidR="002B3CDA" w:rsidRPr="00513859" w:rsidTr="007416CF">
        <w:tc>
          <w:tcPr>
            <w:tcW w:w="656" w:type="dxa"/>
            <w:shd w:val="clear" w:color="auto" w:fill="auto"/>
          </w:tcPr>
          <w:p w:rsidR="002B3CDA" w:rsidRPr="00513859" w:rsidRDefault="002B3CDA" w:rsidP="002B3CD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>
              <w:t>5</w:t>
            </w:r>
          </w:p>
        </w:tc>
        <w:tc>
          <w:tcPr>
            <w:tcW w:w="4839" w:type="dxa"/>
            <w:shd w:val="clear" w:color="auto" w:fill="auto"/>
          </w:tcPr>
          <w:p w:rsidR="002B3CDA" w:rsidRPr="007416CF" w:rsidRDefault="002B3CDA" w:rsidP="002B3CDA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</w:pPr>
            <w:r w:rsidRPr="007416CF">
              <w:rPr>
                <w:color w:val="000000"/>
              </w:rPr>
              <w:t>Предоставление субсидии на иные цели на 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1985" w:type="dxa"/>
            <w:shd w:val="clear" w:color="auto" w:fill="auto"/>
          </w:tcPr>
          <w:p w:rsidR="002B3CDA" w:rsidRPr="00513859" w:rsidRDefault="002B3CDA" w:rsidP="005201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 w:rsidRPr="00513859">
              <w:t>20</w:t>
            </w:r>
            <w:r>
              <w:t>2</w:t>
            </w:r>
            <w:r w:rsidR="0052011F">
              <w:t>2</w:t>
            </w:r>
            <w:r w:rsidRPr="00513859">
              <w:t xml:space="preserve"> год</w:t>
            </w:r>
          </w:p>
        </w:tc>
        <w:tc>
          <w:tcPr>
            <w:tcW w:w="2503" w:type="dxa"/>
            <w:shd w:val="clear" w:color="auto" w:fill="auto"/>
          </w:tcPr>
          <w:p w:rsidR="002B3CDA" w:rsidRPr="00FF5965" w:rsidRDefault="002B3CDA" w:rsidP="002B3CD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sz w:val="23"/>
                <w:szCs w:val="23"/>
              </w:rPr>
            </w:pPr>
            <w:r w:rsidRPr="00FF5965">
              <w:rPr>
                <w:sz w:val="23"/>
                <w:szCs w:val="23"/>
              </w:rPr>
              <w:t>Управление жилищно-коммунального хозяйства администрации Чебаркульского городского округа</w:t>
            </w:r>
          </w:p>
        </w:tc>
      </w:tr>
      <w:tr w:rsidR="002B3CDA" w:rsidRPr="00513859" w:rsidTr="007416CF">
        <w:tc>
          <w:tcPr>
            <w:tcW w:w="656" w:type="dxa"/>
            <w:shd w:val="clear" w:color="auto" w:fill="auto"/>
          </w:tcPr>
          <w:p w:rsidR="002B3CDA" w:rsidRPr="00513859" w:rsidRDefault="002B3CDA" w:rsidP="002B3CD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>
              <w:t>6</w:t>
            </w:r>
          </w:p>
        </w:tc>
        <w:tc>
          <w:tcPr>
            <w:tcW w:w="4839" w:type="dxa"/>
            <w:shd w:val="clear" w:color="auto" w:fill="auto"/>
          </w:tcPr>
          <w:p w:rsidR="002B3CDA" w:rsidRPr="00513859" w:rsidRDefault="002B3CDA" w:rsidP="002B3CDA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</w:pPr>
            <w:r>
              <w:rPr>
                <w:color w:val="000000"/>
              </w:rPr>
              <w:t>Предоставление субсидии на иные цели на с</w:t>
            </w:r>
            <w:r w:rsidRPr="00A260DA">
              <w:rPr>
                <w:color w:val="000000"/>
              </w:rPr>
              <w:t>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985" w:type="dxa"/>
            <w:shd w:val="clear" w:color="auto" w:fill="auto"/>
          </w:tcPr>
          <w:p w:rsidR="002B3CDA" w:rsidRPr="00513859" w:rsidRDefault="002B3CDA" w:rsidP="002B3CD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 w:rsidRPr="00513859">
              <w:t>20</w:t>
            </w:r>
            <w:r>
              <w:t xml:space="preserve">21– 2023 </w:t>
            </w:r>
            <w:r w:rsidRPr="00513859">
              <w:t>год</w:t>
            </w:r>
            <w:r>
              <w:t>ы</w:t>
            </w:r>
          </w:p>
        </w:tc>
        <w:tc>
          <w:tcPr>
            <w:tcW w:w="2503" w:type="dxa"/>
            <w:shd w:val="clear" w:color="auto" w:fill="auto"/>
          </w:tcPr>
          <w:p w:rsidR="002B3CDA" w:rsidRPr="00FF5965" w:rsidRDefault="002B3CDA" w:rsidP="002B3CD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sz w:val="23"/>
                <w:szCs w:val="23"/>
              </w:rPr>
            </w:pPr>
            <w:r w:rsidRPr="00FF5965">
              <w:rPr>
                <w:sz w:val="23"/>
                <w:szCs w:val="23"/>
              </w:rPr>
              <w:t>Управление образования администрации Чебаркульского городского округа</w:t>
            </w:r>
          </w:p>
        </w:tc>
      </w:tr>
      <w:tr w:rsidR="002B3CDA" w:rsidRPr="00513859" w:rsidTr="007416CF">
        <w:tc>
          <w:tcPr>
            <w:tcW w:w="656" w:type="dxa"/>
            <w:shd w:val="clear" w:color="auto" w:fill="auto"/>
          </w:tcPr>
          <w:p w:rsidR="002B3CDA" w:rsidRPr="00513859" w:rsidRDefault="002B3CDA" w:rsidP="002B3CD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>
              <w:t>7</w:t>
            </w:r>
          </w:p>
        </w:tc>
        <w:tc>
          <w:tcPr>
            <w:tcW w:w="4839" w:type="dxa"/>
            <w:shd w:val="clear" w:color="auto" w:fill="auto"/>
          </w:tcPr>
          <w:p w:rsidR="002B3CDA" w:rsidRPr="0082608B" w:rsidRDefault="002B3CDA" w:rsidP="002B3CDA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color w:val="000000"/>
              </w:rPr>
            </w:pPr>
            <w:r w:rsidRPr="007416CF">
              <w:rPr>
                <w:color w:val="000000"/>
              </w:rPr>
              <w:t>Предоставление субсидии на иные цели на обеспечение безопасности и замен</w:t>
            </w:r>
            <w:r w:rsidR="00AE260F">
              <w:rPr>
                <w:color w:val="000000"/>
              </w:rPr>
              <w:t>у</w:t>
            </w:r>
            <w:r w:rsidRPr="007416CF">
              <w:rPr>
                <w:color w:val="000000"/>
              </w:rPr>
              <w:t xml:space="preserve"> оборудования участков детских садов</w:t>
            </w:r>
          </w:p>
          <w:p w:rsidR="002B3CDA" w:rsidRPr="007416CF" w:rsidRDefault="002B3CDA" w:rsidP="002B3CDA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2B3CDA" w:rsidRPr="00513859" w:rsidRDefault="002B3CDA" w:rsidP="002B3CD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</w:pPr>
            <w:r w:rsidRPr="00513859">
              <w:t>20</w:t>
            </w:r>
            <w:r>
              <w:t xml:space="preserve">21– 2023 </w:t>
            </w:r>
            <w:r w:rsidRPr="00513859">
              <w:t>год</w:t>
            </w:r>
            <w:r>
              <w:t>ы</w:t>
            </w:r>
          </w:p>
        </w:tc>
        <w:tc>
          <w:tcPr>
            <w:tcW w:w="2503" w:type="dxa"/>
            <w:shd w:val="clear" w:color="auto" w:fill="auto"/>
          </w:tcPr>
          <w:p w:rsidR="002B3CDA" w:rsidRPr="00FF5965" w:rsidRDefault="002B3CDA" w:rsidP="002B3CD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sz w:val="23"/>
                <w:szCs w:val="23"/>
              </w:rPr>
            </w:pPr>
            <w:r w:rsidRPr="00FF5965">
              <w:rPr>
                <w:sz w:val="23"/>
                <w:szCs w:val="23"/>
              </w:rPr>
              <w:t>Управление образования администрации Чебаркульского городского округа</w:t>
            </w:r>
          </w:p>
        </w:tc>
      </w:tr>
    </w:tbl>
    <w:p w:rsidR="004561D5" w:rsidRDefault="004561D5" w:rsidP="00246612">
      <w:pPr>
        <w:widowControl w:val="0"/>
        <w:autoSpaceDE w:val="0"/>
        <w:autoSpaceDN w:val="0"/>
        <w:adjustRightInd w:val="0"/>
        <w:spacing w:line="0" w:lineRule="atLeast"/>
        <w:ind w:firstLine="660"/>
        <w:jc w:val="center"/>
        <w:outlineLvl w:val="1"/>
        <w:rPr>
          <w:color w:val="000000"/>
          <w:sz w:val="27"/>
          <w:szCs w:val="27"/>
        </w:rPr>
      </w:pPr>
    </w:p>
    <w:p w:rsidR="00246612" w:rsidRPr="0082608B" w:rsidRDefault="00246612" w:rsidP="00246612">
      <w:pPr>
        <w:widowControl w:val="0"/>
        <w:autoSpaceDE w:val="0"/>
        <w:autoSpaceDN w:val="0"/>
        <w:adjustRightInd w:val="0"/>
        <w:spacing w:line="0" w:lineRule="atLeast"/>
        <w:ind w:firstLine="660"/>
        <w:jc w:val="center"/>
        <w:outlineLvl w:val="1"/>
        <w:rPr>
          <w:sz w:val="27"/>
          <w:szCs w:val="27"/>
        </w:rPr>
      </w:pPr>
      <w:r w:rsidRPr="0082608B">
        <w:rPr>
          <w:color w:val="000000"/>
          <w:sz w:val="27"/>
          <w:szCs w:val="27"/>
        </w:rPr>
        <w:lastRenderedPageBreak/>
        <w:t>Раздел 7. Ожидаемые результаты реализации муниципальной программы с указанием показателей (индикаторов)</w:t>
      </w:r>
    </w:p>
    <w:p w:rsidR="00426EBA" w:rsidRPr="0082608B" w:rsidRDefault="00426EBA" w:rsidP="00246612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sz w:val="27"/>
          <w:szCs w:val="27"/>
        </w:rPr>
      </w:pPr>
    </w:p>
    <w:p w:rsidR="00246612" w:rsidRPr="0082608B" w:rsidRDefault="00246612" w:rsidP="00246612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>Реализация мероприятий муниципальной программы обеспечит:</w:t>
      </w:r>
    </w:p>
    <w:p w:rsidR="00246612" w:rsidRPr="0082608B" w:rsidRDefault="00426EBA" w:rsidP="00246612">
      <w:pPr>
        <w:spacing w:line="0" w:lineRule="atLeast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 xml:space="preserve">- </w:t>
      </w:r>
      <w:r w:rsidR="00246612" w:rsidRPr="0082608B">
        <w:rPr>
          <w:sz w:val="27"/>
          <w:szCs w:val="27"/>
        </w:rPr>
        <w:t xml:space="preserve">охват детей 1-7 лет дошкольным образованием на уровне </w:t>
      </w:r>
      <w:r w:rsidR="004B2CD0">
        <w:rPr>
          <w:sz w:val="27"/>
          <w:szCs w:val="27"/>
        </w:rPr>
        <w:t>88</w:t>
      </w:r>
      <w:r w:rsidR="00246612" w:rsidRPr="0082608B">
        <w:rPr>
          <w:sz w:val="27"/>
          <w:szCs w:val="27"/>
        </w:rPr>
        <w:t xml:space="preserve"> процентов;</w:t>
      </w:r>
    </w:p>
    <w:p w:rsidR="0016504C" w:rsidRPr="0082608B" w:rsidRDefault="00426EBA" w:rsidP="00246612">
      <w:pPr>
        <w:spacing w:line="0" w:lineRule="atLeast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 xml:space="preserve">- </w:t>
      </w:r>
      <w:r w:rsidR="0016504C" w:rsidRPr="0082608B">
        <w:rPr>
          <w:sz w:val="27"/>
          <w:szCs w:val="27"/>
        </w:rPr>
        <w:t xml:space="preserve">доступность дошкольного образования для детей в возрасте от 2 месяцев до 3 лет на уровне </w:t>
      </w:r>
      <w:r w:rsidR="004B2CD0">
        <w:rPr>
          <w:sz w:val="27"/>
          <w:szCs w:val="27"/>
        </w:rPr>
        <w:t>93</w:t>
      </w:r>
      <w:r w:rsidR="0016504C" w:rsidRPr="0082608B">
        <w:rPr>
          <w:sz w:val="27"/>
          <w:szCs w:val="27"/>
        </w:rPr>
        <w:t xml:space="preserve"> процент</w:t>
      </w:r>
      <w:r w:rsidR="004B2CD0">
        <w:rPr>
          <w:sz w:val="27"/>
          <w:szCs w:val="27"/>
        </w:rPr>
        <w:t>а</w:t>
      </w:r>
      <w:r w:rsidR="0016504C" w:rsidRPr="0082608B">
        <w:rPr>
          <w:sz w:val="27"/>
          <w:szCs w:val="27"/>
        </w:rPr>
        <w:t>;</w:t>
      </w:r>
    </w:p>
    <w:p w:rsidR="00246612" w:rsidRPr="0082608B" w:rsidRDefault="00426EBA" w:rsidP="00246612">
      <w:pPr>
        <w:spacing w:line="0" w:lineRule="atLeast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 xml:space="preserve">- </w:t>
      </w:r>
      <w:r w:rsidR="00246612" w:rsidRPr="0082608B">
        <w:rPr>
          <w:sz w:val="27"/>
          <w:szCs w:val="27"/>
        </w:rPr>
        <w:t xml:space="preserve">привлечение детей из малообеспеченных, неблагополучных семей, а также семей, оказавшихся в трудной жизненной ситуации, в количестве </w:t>
      </w:r>
      <w:r w:rsidR="00246612" w:rsidRPr="0082608B">
        <w:rPr>
          <w:color w:val="000000"/>
          <w:sz w:val="27"/>
          <w:szCs w:val="27"/>
        </w:rPr>
        <w:t>3</w:t>
      </w:r>
      <w:r w:rsidR="00B67E84" w:rsidRPr="0082608B">
        <w:rPr>
          <w:color w:val="000000"/>
          <w:sz w:val="27"/>
          <w:szCs w:val="27"/>
        </w:rPr>
        <w:t>00</w:t>
      </w:r>
      <w:r w:rsidR="00246612" w:rsidRPr="0082608B">
        <w:rPr>
          <w:sz w:val="27"/>
          <w:szCs w:val="27"/>
        </w:rPr>
        <w:t xml:space="preserve"> человек; </w:t>
      </w:r>
    </w:p>
    <w:p w:rsidR="00246612" w:rsidRPr="0082608B" w:rsidRDefault="00426EBA" w:rsidP="00246612">
      <w:pPr>
        <w:spacing w:line="0" w:lineRule="atLeast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 xml:space="preserve">- </w:t>
      </w:r>
      <w:r w:rsidR="00032C0D">
        <w:rPr>
          <w:sz w:val="27"/>
          <w:szCs w:val="27"/>
        </w:rPr>
        <w:t>сохранение</w:t>
      </w:r>
      <w:r w:rsidR="00246612" w:rsidRPr="0082608B">
        <w:rPr>
          <w:sz w:val="27"/>
          <w:szCs w:val="27"/>
        </w:rPr>
        <w:t xml:space="preserve"> удельного веса численности воспитанников ДОО в возрасте 3-7 лет, охваченных образовательными программами дошкольного образования, соответствующими требованиям ФГОС ДО, </w:t>
      </w:r>
      <w:r w:rsidR="00032C0D">
        <w:rPr>
          <w:sz w:val="27"/>
          <w:szCs w:val="27"/>
        </w:rPr>
        <w:t>на уровне</w:t>
      </w:r>
      <w:r w:rsidR="00246612" w:rsidRPr="0082608B">
        <w:rPr>
          <w:sz w:val="27"/>
          <w:szCs w:val="27"/>
        </w:rPr>
        <w:t xml:space="preserve"> 100 процентов;</w:t>
      </w:r>
    </w:p>
    <w:p w:rsidR="00246612" w:rsidRDefault="00426EBA" w:rsidP="00246612">
      <w:pPr>
        <w:spacing w:line="0" w:lineRule="atLeast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 xml:space="preserve">- </w:t>
      </w:r>
      <w:r w:rsidR="00246612" w:rsidRPr="0082608B">
        <w:rPr>
          <w:sz w:val="27"/>
          <w:szCs w:val="27"/>
        </w:rPr>
        <w:t xml:space="preserve">доступность дошкольного образования для детей с ОВЗ и детей-инвалидов на уровне </w:t>
      </w:r>
      <w:r w:rsidR="00B67E84" w:rsidRPr="0082608B">
        <w:rPr>
          <w:sz w:val="27"/>
          <w:szCs w:val="27"/>
        </w:rPr>
        <w:t>8</w:t>
      </w:r>
      <w:r w:rsidR="00032C0D">
        <w:rPr>
          <w:sz w:val="27"/>
          <w:szCs w:val="27"/>
        </w:rPr>
        <w:t>3</w:t>
      </w:r>
      <w:r w:rsidR="00246612" w:rsidRPr="0082608B">
        <w:rPr>
          <w:sz w:val="27"/>
          <w:szCs w:val="27"/>
        </w:rPr>
        <w:t xml:space="preserve"> процентов;</w:t>
      </w:r>
    </w:p>
    <w:p w:rsidR="00AE260F" w:rsidRPr="0082608B" w:rsidRDefault="00AE260F" w:rsidP="00246612">
      <w:pPr>
        <w:spacing w:line="0" w:lineRule="atLeast"/>
        <w:ind w:firstLine="660"/>
        <w:jc w:val="both"/>
        <w:rPr>
          <w:sz w:val="27"/>
          <w:szCs w:val="27"/>
        </w:rPr>
      </w:pPr>
      <w:r w:rsidRPr="00AE260F">
        <w:rPr>
          <w:sz w:val="27"/>
          <w:szCs w:val="27"/>
        </w:rPr>
        <w:t xml:space="preserve">- количество мест в образовательных организациях, которые созданы для получения детьми дошкольного возраста с ограниченными возможностями здоровья качественного образования и коррекции развития, до </w:t>
      </w:r>
      <w:r w:rsidR="00757B12">
        <w:rPr>
          <w:sz w:val="27"/>
          <w:szCs w:val="27"/>
        </w:rPr>
        <w:t>24</w:t>
      </w:r>
      <w:r w:rsidRPr="00AE260F">
        <w:rPr>
          <w:sz w:val="27"/>
          <w:szCs w:val="27"/>
        </w:rPr>
        <w:t xml:space="preserve"> мест</w:t>
      </w:r>
      <w:r>
        <w:rPr>
          <w:sz w:val="27"/>
          <w:szCs w:val="27"/>
        </w:rPr>
        <w:t>;</w:t>
      </w:r>
    </w:p>
    <w:p w:rsidR="00B67E84" w:rsidRPr="0082608B" w:rsidRDefault="00426EBA" w:rsidP="00246612">
      <w:pPr>
        <w:spacing w:line="0" w:lineRule="atLeast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 xml:space="preserve">- </w:t>
      </w:r>
      <w:r w:rsidR="003F598B" w:rsidRPr="003F598B">
        <w:rPr>
          <w:sz w:val="27"/>
          <w:szCs w:val="27"/>
        </w:rPr>
        <w:t>увеличение охвата воспитанников дошкольных учреждений, расположенных на территории Чебаркульского городского округа, в возрасте 5-7 лет услугами платного дополнительного образования</w:t>
      </w:r>
      <w:r w:rsidR="00B67E84" w:rsidRPr="0082608B">
        <w:rPr>
          <w:sz w:val="27"/>
          <w:szCs w:val="27"/>
        </w:rPr>
        <w:t>до 12%;</w:t>
      </w:r>
    </w:p>
    <w:p w:rsidR="00246612" w:rsidRPr="000973A7" w:rsidRDefault="00426EBA" w:rsidP="00246612">
      <w:pPr>
        <w:spacing w:line="0" w:lineRule="atLeast"/>
        <w:ind w:firstLine="660"/>
        <w:jc w:val="both"/>
        <w:rPr>
          <w:sz w:val="27"/>
          <w:szCs w:val="27"/>
        </w:rPr>
      </w:pPr>
      <w:r w:rsidRPr="0082608B">
        <w:rPr>
          <w:sz w:val="27"/>
          <w:szCs w:val="27"/>
        </w:rPr>
        <w:t xml:space="preserve">- </w:t>
      </w:r>
      <w:r w:rsidR="002D1D9A" w:rsidRPr="0082608B">
        <w:rPr>
          <w:sz w:val="27"/>
          <w:szCs w:val="27"/>
        </w:rPr>
        <w:t>сохранение</w:t>
      </w:r>
      <w:r w:rsidR="00246612" w:rsidRPr="0082608B">
        <w:rPr>
          <w:sz w:val="27"/>
          <w:szCs w:val="27"/>
        </w:rPr>
        <w:t xml:space="preserve"> удельного веса педагогических и руководящих работников ДОО, прошедших в течение последних 3 лет повышение квалификации или </w:t>
      </w:r>
      <w:r w:rsidR="00246612" w:rsidRPr="000973A7">
        <w:rPr>
          <w:sz w:val="27"/>
          <w:szCs w:val="27"/>
        </w:rPr>
        <w:t>пр</w:t>
      </w:r>
      <w:r w:rsidR="002D1D9A" w:rsidRPr="000973A7">
        <w:rPr>
          <w:sz w:val="27"/>
          <w:szCs w:val="27"/>
        </w:rPr>
        <w:t>офессиональную переподготовку, на уровне</w:t>
      </w:r>
      <w:r w:rsidR="00246612" w:rsidRPr="000973A7">
        <w:rPr>
          <w:sz w:val="27"/>
          <w:szCs w:val="27"/>
        </w:rPr>
        <w:t xml:space="preserve"> 100 процентов;</w:t>
      </w:r>
    </w:p>
    <w:p w:rsidR="00246612" w:rsidRPr="000973A7" w:rsidRDefault="00426EBA" w:rsidP="00246612">
      <w:pPr>
        <w:spacing w:line="0" w:lineRule="atLeast"/>
        <w:ind w:firstLine="709"/>
        <w:jc w:val="both"/>
        <w:rPr>
          <w:sz w:val="27"/>
          <w:szCs w:val="27"/>
        </w:rPr>
      </w:pPr>
      <w:r w:rsidRPr="000973A7">
        <w:rPr>
          <w:sz w:val="27"/>
          <w:szCs w:val="27"/>
        </w:rPr>
        <w:t xml:space="preserve">- </w:t>
      </w:r>
      <w:r w:rsidR="00246612" w:rsidRPr="000973A7">
        <w:rPr>
          <w:sz w:val="27"/>
          <w:szCs w:val="27"/>
        </w:rPr>
        <w:t xml:space="preserve">сохранение в ДОО норм потребления энергоресурсов </w:t>
      </w:r>
      <w:r w:rsidR="000973A7">
        <w:rPr>
          <w:sz w:val="27"/>
          <w:szCs w:val="27"/>
        </w:rPr>
        <w:t>на уровне, близком к 2015 году;</w:t>
      </w:r>
    </w:p>
    <w:p w:rsidR="000973A7" w:rsidRPr="000973A7" w:rsidRDefault="000973A7" w:rsidP="000973A7">
      <w:pPr>
        <w:ind w:firstLine="709"/>
        <w:jc w:val="both"/>
        <w:rPr>
          <w:color w:val="000000"/>
          <w:sz w:val="27"/>
          <w:szCs w:val="27"/>
        </w:rPr>
      </w:pPr>
      <w:r w:rsidRPr="000973A7">
        <w:rPr>
          <w:sz w:val="27"/>
          <w:szCs w:val="27"/>
        </w:rPr>
        <w:t xml:space="preserve">- </w:t>
      </w:r>
      <w:r w:rsidRPr="000973A7">
        <w:rPr>
          <w:rFonts w:eastAsia="Times       New Roman"/>
          <w:sz w:val="27"/>
          <w:szCs w:val="27"/>
          <w:lang w:eastAsia="en-US"/>
        </w:rPr>
        <w:t xml:space="preserve"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3 лет, </w:t>
      </w:r>
      <w:r>
        <w:rPr>
          <w:rFonts w:eastAsia="Times       New Roman"/>
          <w:sz w:val="27"/>
          <w:szCs w:val="27"/>
          <w:lang w:eastAsia="en-US"/>
        </w:rPr>
        <w:t>на уровне</w:t>
      </w:r>
      <w:r w:rsidRPr="000973A7">
        <w:rPr>
          <w:rFonts w:eastAsia="Times       New Roman"/>
          <w:sz w:val="27"/>
          <w:szCs w:val="27"/>
          <w:lang w:eastAsia="en-US"/>
        </w:rPr>
        <w:t xml:space="preserve"> 80 %</w:t>
      </w:r>
      <w:r w:rsidRPr="000973A7">
        <w:rPr>
          <w:color w:val="000000"/>
          <w:sz w:val="27"/>
          <w:szCs w:val="27"/>
        </w:rPr>
        <w:t>;</w:t>
      </w:r>
    </w:p>
    <w:p w:rsidR="000973A7" w:rsidRDefault="000973A7" w:rsidP="000973A7">
      <w:pPr>
        <w:ind w:firstLine="709"/>
        <w:jc w:val="both"/>
        <w:rPr>
          <w:sz w:val="27"/>
          <w:szCs w:val="27"/>
        </w:rPr>
      </w:pPr>
      <w:r w:rsidRPr="000973A7">
        <w:rPr>
          <w:color w:val="000000"/>
          <w:sz w:val="27"/>
          <w:szCs w:val="27"/>
        </w:rPr>
        <w:t xml:space="preserve">- доступность дошкольного образования для детей в возрасте от 1,5 до 3 лет, </w:t>
      </w:r>
      <w:r>
        <w:rPr>
          <w:rFonts w:eastAsia="Times       New Roman"/>
          <w:sz w:val="27"/>
          <w:szCs w:val="27"/>
          <w:lang w:eastAsia="en-US"/>
        </w:rPr>
        <w:t>на уровне</w:t>
      </w:r>
      <w:r w:rsidR="000F2631">
        <w:rPr>
          <w:rFonts w:eastAsia="Times       New Roman"/>
          <w:sz w:val="27"/>
          <w:szCs w:val="27"/>
          <w:lang w:eastAsia="en-US"/>
        </w:rPr>
        <w:t>9</w:t>
      </w:r>
      <w:r w:rsidRPr="000973A7">
        <w:rPr>
          <w:rFonts w:eastAsia="Times       New Roman"/>
          <w:sz w:val="27"/>
          <w:szCs w:val="27"/>
          <w:lang w:eastAsia="en-US"/>
        </w:rPr>
        <w:t>5 %</w:t>
      </w:r>
      <w:r w:rsidR="00AE260F">
        <w:rPr>
          <w:sz w:val="27"/>
          <w:szCs w:val="27"/>
        </w:rPr>
        <w:t>;</w:t>
      </w:r>
    </w:p>
    <w:p w:rsidR="00AE260F" w:rsidRPr="00AE260F" w:rsidRDefault="00AE260F" w:rsidP="000973A7">
      <w:pPr>
        <w:ind w:firstLine="709"/>
        <w:jc w:val="both"/>
        <w:rPr>
          <w:color w:val="000000"/>
          <w:sz w:val="27"/>
          <w:szCs w:val="27"/>
        </w:rPr>
      </w:pPr>
      <w:r w:rsidRPr="00AE260F">
        <w:rPr>
          <w:color w:val="000000"/>
          <w:sz w:val="27"/>
          <w:szCs w:val="27"/>
        </w:rPr>
        <w:t>- доля капитально отремонтированных зданий и сооружений муниципальных дошкольных образовательных организаций в общем количестве зданий и сооружений муниципальных дошкольных образовательных организаций, требующих проведение капитальных ремонтов, до 13,3 процентов</w:t>
      </w:r>
      <w:r>
        <w:rPr>
          <w:color w:val="000000"/>
          <w:sz w:val="27"/>
          <w:szCs w:val="27"/>
        </w:rPr>
        <w:t>.</w:t>
      </w:r>
    </w:p>
    <w:p w:rsidR="00246612" w:rsidRPr="0082608B" w:rsidRDefault="00246612" w:rsidP="00246612">
      <w:pPr>
        <w:autoSpaceDE w:val="0"/>
        <w:autoSpaceDN w:val="0"/>
        <w:adjustRightInd w:val="0"/>
        <w:spacing w:line="0" w:lineRule="atLeast"/>
        <w:ind w:firstLine="660"/>
        <w:jc w:val="both"/>
        <w:rPr>
          <w:sz w:val="27"/>
          <w:szCs w:val="27"/>
        </w:rPr>
      </w:pPr>
      <w:r w:rsidRPr="000973A7">
        <w:rPr>
          <w:sz w:val="27"/>
          <w:szCs w:val="27"/>
        </w:rPr>
        <w:t>Сведения о показателях</w:t>
      </w:r>
      <w:r w:rsidRPr="0082608B">
        <w:rPr>
          <w:sz w:val="27"/>
          <w:szCs w:val="27"/>
        </w:rPr>
        <w:t xml:space="preserve"> (индикаторах) муниципальной программы и их значениях представлены в таблице </w:t>
      </w:r>
      <w:r w:rsidR="003F598B">
        <w:rPr>
          <w:sz w:val="27"/>
          <w:szCs w:val="27"/>
        </w:rPr>
        <w:t>4</w:t>
      </w:r>
      <w:r w:rsidRPr="0082608B">
        <w:rPr>
          <w:sz w:val="27"/>
          <w:szCs w:val="27"/>
        </w:rPr>
        <w:t>.</w:t>
      </w:r>
    </w:p>
    <w:p w:rsidR="003F598B" w:rsidRDefault="003F598B" w:rsidP="00246612">
      <w:pPr>
        <w:autoSpaceDE w:val="0"/>
        <w:autoSpaceDN w:val="0"/>
        <w:adjustRightInd w:val="0"/>
        <w:spacing w:line="0" w:lineRule="atLeast"/>
        <w:ind w:firstLine="540"/>
        <w:jc w:val="right"/>
        <w:rPr>
          <w:sz w:val="27"/>
          <w:szCs w:val="27"/>
        </w:rPr>
      </w:pPr>
    </w:p>
    <w:p w:rsidR="003F598B" w:rsidRDefault="003F598B" w:rsidP="00246612">
      <w:pPr>
        <w:autoSpaceDE w:val="0"/>
        <w:autoSpaceDN w:val="0"/>
        <w:adjustRightInd w:val="0"/>
        <w:spacing w:line="0" w:lineRule="atLeast"/>
        <w:ind w:firstLine="540"/>
        <w:jc w:val="right"/>
        <w:rPr>
          <w:sz w:val="27"/>
          <w:szCs w:val="27"/>
        </w:rPr>
      </w:pPr>
    </w:p>
    <w:p w:rsidR="003F598B" w:rsidRDefault="003F598B" w:rsidP="00246612">
      <w:pPr>
        <w:autoSpaceDE w:val="0"/>
        <w:autoSpaceDN w:val="0"/>
        <w:adjustRightInd w:val="0"/>
        <w:spacing w:line="0" w:lineRule="atLeast"/>
        <w:ind w:firstLine="540"/>
        <w:jc w:val="right"/>
        <w:rPr>
          <w:sz w:val="27"/>
          <w:szCs w:val="27"/>
        </w:rPr>
      </w:pPr>
    </w:p>
    <w:p w:rsidR="003F598B" w:rsidRDefault="003F598B" w:rsidP="00246612">
      <w:pPr>
        <w:autoSpaceDE w:val="0"/>
        <w:autoSpaceDN w:val="0"/>
        <w:adjustRightInd w:val="0"/>
        <w:spacing w:line="0" w:lineRule="atLeast"/>
        <w:ind w:firstLine="540"/>
        <w:jc w:val="right"/>
        <w:rPr>
          <w:sz w:val="27"/>
          <w:szCs w:val="27"/>
        </w:rPr>
      </w:pPr>
    </w:p>
    <w:p w:rsidR="003F598B" w:rsidRDefault="003F598B" w:rsidP="00246612">
      <w:pPr>
        <w:autoSpaceDE w:val="0"/>
        <w:autoSpaceDN w:val="0"/>
        <w:adjustRightInd w:val="0"/>
        <w:spacing w:line="0" w:lineRule="atLeast"/>
        <w:ind w:firstLine="540"/>
        <w:jc w:val="right"/>
        <w:rPr>
          <w:sz w:val="27"/>
          <w:szCs w:val="27"/>
        </w:rPr>
      </w:pPr>
    </w:p>
    <w:p w:rsidR="003F598B" w:rsidRDefault="003F598B" w:rsidP="00246612">
      <w:pPr>
        <w:autoSpaceDE w:val="0"/>
        <w:autoSpaceDN w:val="0"/>
        <w:adjustRightInd w:val="0"/>
        <w:spacing w:line="0" w:lineRule="atLeast"/>
        <w:ind w:firstLine="540"/>
        <w:jc w:val="right"/>
        <w:rPr>
          <w:sz w:val="27"/>
          <w:szCs w:val="27"/>
        </w:rPr>
      </w:pPr>
    </w:p>
    <w:p w:rsidR="003F598B" w:rsidRDefault="003F598B" w:rsidP="00246612">
      <w:pPr>
        <w:autoSpaceDE w:val="0"/>
        <w:autoSpaceDN w:val="0"/>
        <w:adjustRightInd w:val="0"/>
        <w:spacing w:line="0" w:lineRule="atLeast"/>
        <w:ind w:firstLine="540"/>
        <w:jc w:val="right"/>
        <w:rPr>
          <w:sz w:val="27"/>
          <w:szCs w:val="27"/>
        </w:rPr>
      </w:pPr>
    </w:p>
    <w:p w:rsidR="003F598B" w:rsidRDefault="003F598B" w:rsidP="00246612">
      <w:pPr>
        <w:autoSpaceDE w:val="0"/>
        <w:autoSpaceDN w:val="0"/>
        <w:adjustRightInd w:val="0"/>
        <w:spacing w:line="0" w:lineRule="atLeast"/>
        <w:ind w:firstLine="540"/>
        <w:jc w:val="right"/>
        <w:rPr>
          <w:sz w:val="27"/>
          <w:szCs w:val="27"/>
        </w:rPr>
      </w:pPr>
    </w:p>
    <w:p w:rsidR="003F598B" w:rsidRDefault="003F598B" w:rsidP="00246612">
      <w:pPr>
        <w:autoSpaceDE w:val="0"/>
        <w:autoSpaceDN w:val="0"/>
        <w:adjustRightInd w:val="0"/>
        <w:spacing w:line="0" w:lineRule="atLeast"/>
        <w:ind w:firstLine="540"/>
        <w:jc w:val="right"/>
        <w:rPr>
          <w:sz w:val="27"/>
          <w:szCs w:val="27"/>
        </w:rPr>
      </w:pPr>
    </w:p>
    <w:p w:rsidR="00246612" w:rsidRPr="0082608B" w:rsidRDefault="00246612" w:rsidP="00246612">
      <w:pPr>
        <w:autoSpaceDE w:val="0"/>
        <w:autoSpaceDN w:val="0"/>
        <w:adjustRightInd w:val="0"/>
        <w:spacing w:line="0" w:lineRule="atLeast"/>
        <w:ind w:firstLine="540"/>
        <w:jc w:val="right"/>
        <w:rPr>
          <w:sz w:val="27"/>
          <w:szCs w:val="27"/>
        </w:rPr>
      </w:pPr>
      <w:r w:rsidRPr="0082608B">
        <w:rPr>
          <w:sz w:val="27"/>
          <w:szCs w:val="27"/>
        </w:rPr>
        <w:t xml:space="preserve">Таблица </w:t>
      </w:r>
      <w:r w:rsidR="00764372" w:rsidRPr="0082608B">
        <w:rPr>
          <w:sz w:val="27"/>
          <w:szCs w:val="27"/>
        </w:rPr>
        <w:t>4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3260"/>
        <w:gridCol w:w="1276"/>
        <w:gridCol w:w="992"/>
        <w:gridCol w:w="992"/>
        <w:gridCol w:w="851"/>
        <w:gridCol w:w="851"/>
        <w:gridCol w:w="850"/>
      </w:tblGrid>
      <w:tr w:rsidR="00246612" w:rsidRPr="003F598B" w:rsidTr="00FF5965">
        <w:trPr>
          <w:trHeight w:val="898"/>
        </w:trPr>
        <w:tc>
          <w:tcPr>
            <w:tcW w:w="532" w:type="dxa"/>
            <w:vMerge w:val="restart"/>
            <w:vAlign w:val="center"/>
          </w:tcPr>
          <w:p w:rsidR="00246612" w:rsidRPr="003F598B" w:rsidRDefault="00246612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F598B">
              <w:rPr>
                <w:rFonts w:ascii="Times New Roman" w:hAnsi="Times New Roman"/>
                <w:color w:val="000000"/>
              </w:rPr>
              <w:t>№</w:t>
            </w:r>
          </w:p>
          <w:p w:rsidR="00246612" w:rsidRPr="003F598B" w:rsidRDefault="00246612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F598B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246612" w:rsidRPr="003F598B" w:rsidRDefault="00246612" w:rsidP="0051385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F598B">
              <w:rPr>
                <w:rFonts w:ascii="Times New Roman" w:hAnsi="Times New Roman"/>
                <w:color w:val="000000"/>
              </w:rPr>
              <w:t>Наименование показателя реализации мероприятий 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246612" w:rsidRPr="003F598B" w:rsidRDefault="00246612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F598B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984" w:type="dxa"/>
            <w:gridSpan w:val="2"/>
            <w:vAlign w:val="center"/>
          </w:tcPr>
          <w:p w:rsidR="00246612" w:rsidRPr="003F598B" w:rsidRDefault="00246612" w:rsidP="008A29CB">
            <w:pPr>
              <w:pStyle w:val="ConsPlusNormal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3F598B">
              <w:rPr>
                <w:rFonts w:ascii="Times New Roman" w:hAnsi="Times New Roman"/>
                <w:color w:val="000000"/>
              </w:rPr>
              <w:t>Базовое значение показателя</w:t>
            </w:r>
          </w:p>
          <w:p w:rsidR="00246612" w:rsidRPr="003F598B" w:rsidRDefault="00246612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F598B">
              <w:rPr>
                <w:rFonts w:ascii="Times New Roman" w:hAnsi="Times New Roman"/>
                <w:color w:val="000000"/>
              </w:rPr>
              <w:t>(на начало реализации муниципальной программы)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46612" w:rsidRPr="003F598B" w:rsidRDefault="00246612" w:rsidP="00FF5965">
            <w:pPr>
              <w:pStyle w:val="ConsPlusNormal"/>
              <w:spacing w:line="0" w:lineRule="atLeast"/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3F598B">
              <w:rPr>
                <w:rFonts w:ascii="Times New Roman" w:hAnsi="Times New Roman"/>
                <w:color w:val="000000"/>
              </w:rPr>
              <w:t>Планируемое значение показателя на 20</w:t>
            </w:r>
            <w:r w:rsidR="00513859" w:rsidRPr="003F598B">
              <w:rPr>
                <w:rFonts w:ascii="Times New Roman" w:hAnsi="Times New Roman"/>
                <w:color w:val="000000"/>
              </w:rPr>
              <w:t>2</w:t>
            </w:r>
            <w:r w:rsidR="000F2631" w:rsidRPr="003F598B">
              <w:rPr>
                <w:rFonts w:ascii="Times New Roman" w:hAnsi="Times New Roman"/>
                <w:color w:val="000000"/>
              </w:rPr>
              <w:t>1</w:t>
            </w:r>
            <w:r w:rsidRPr="003F598B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46612" w:rsidRPr="003F598B" w:rsidRDefault="00246612" w:rsidP="00FF5965">
            <w:pPr>
              <w:pStyle w:val="ConsPlusNormal"/>
              <w:spacing w:line="0" w:lineRule="atLeast"/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3F598B">
              <w:rPr>
                <w:rFonts w:ascii="Times New Roman" w:hAnsi="Times New Roman"/>
                <w:color w:val="000000"/>
              </w:rPr>
              <w:t>Планируемое значение показателя на 20</w:t>
            </w:r>
            <w:r w:rsidR="00532B1C" w:rsidRPr="003F598B">
              <w:rPr>
                <w:rFonts w:ascii="Times New Roman" w:hAnsi="Times New Roman"/>
                <w:color w:val="000000"/>
              </w:rPr>
              <w:t>2</w:t>
            </w:r>
            <w:r w:rsidR="000F2631" w:rsidRPr="003F598B">
              <w:rPr>
                <w:rFonts w:ascii="Times New Roman" w:hAnsi="Times New Roman"/>
                <w:color w:val="000000"/>
              </w:rPr>
              <w:t>2</w:t>
            </w:r>
            <w:r w:rsidRPr="003F598B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46612" w:rsidRPr="003F598B" w:rsidRDefault="00246612" w:rsidP="00FF5965">
            <w:pPr>
              <w:pStyle w:val="ConsPlusNormal"/>
              <w:spacing w:line="0" w:lineRule="atLeast"/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3F598B">
              <w:rPr>
                <w:rFonts w:ascii="Times New Roman" w:hAnsi="Times New Roman"/>
                <w:color w:val="000000"/>
              </w:rPr>
              <w:t>Планируемое значение показателя на 202</w:t>
            </w:r>
            <w:r w:rsidR="000F2631" w:rsidRPr="003F598B">
              <w:rPr>
                <w:rFonts w:ascii="Times New Roman" w:hAnsi="Times New Roman"/>
                <w:color w:val="000000"/>
              </w:rPr>
              <w:t>3</w:t>
            </w:r>
            <w:r w:rsidRPr="003F598B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246612" w:rsidRPr="00426EBA" w:rsidTr="00FF5965">
        <w:trPr>
          <w:trHeight w:val="371"/>
        </w:trPr>
        <w:tc>
          <w:tcPr>
            <w:tcW w:w="532" w:type="dxa"/>
            <w:vMerge/>
            <w:vAlign w:val="center"/>
          </w:tcPr>
          <w:p w:rsidR="00246612" w:rsidRPr="00426EBA" w:rsidRDefault="00246612" w:rsidP="008A29CB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46612" w:rsidRPr="00426EBA" w:rsidRDefault="00246612" w:rsidP="0051385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612" w:rsidRPr="003F598B" w:rsidRDefault="00246612" w:rsidP="000F263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F598B">
              <w:rPr>
                <w:rFonts w:ascii="Times New Roman" w:hAnsi="Times New Roman"/>
                <w:color w:val="000000"/>
              </w:rPr>
              <w:t>201</w:t>
            </w:r>
            <w:r w:rsidR="000F2631" w:rsidRPr="003F598B">
              <w:rPr>
                <w:rFonts w:ascii="Times New Roman" w:hAnsi="Times New Roman"/>
                <w:color w:val="000000"/>
              </w:rPr>
              <w:t>9</w:t>
            </w:r>
            <w:r w:rsidRPr="003F598B">
              <w:rPr>
                <w:rFonts w:ascii="Times New Roman" w:hAnsi="Times New Roman"/>
                <w:color w:val="000000"/>
              </w:rPr>
              <w:t xml:space="preserve"> год отчет</w:t>
            </w:r>
          </w:p>
        </w:tc>
        <w:tc>
          <w:tcPr>
            <w:tcW w:w="992" w:type="dxa"/>
          </w:tcPr>
          <w:p w:rsidR="00246612" w:rsidRPr="003F598B" w:rsidRDefault="00246612" w:rsidP="000F263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F598B">
              <w:rPr>
                <w:rFonts w:ascii="Times New Roman" w:hAnsi="Times New Roman"/>
                <w:color w:val="000000"/>
              </w:rPr>
              <w:t>20</w:t>
            </w:r>
            <w:r w:rsidR="000F2631" w:rsidRPr="003F598B">
              <w:rPr>
                <w:rFonts w:ascii="Times New Roman" w:hAnsi="Times New Roman"/>
                <w:color w:val="000000"/>
              </w:rPr>
              <w:t>20</w:t>
            </w:r>
            <w:r w:rsidRPr="003F598B">
              <w:rPr>
                <w:rFonts w:ascii="Times New Roman" w:hAnsi="Times New Roman"/>
                <w:color w:val="000000"/>
              </w:rPr>
              <w:t xml:space="preserve"> год оценка</w:t>
            </w:r>
          </w:p>
        </w:tc>
        <w:tc>
          <w:tcPr>
            <w:tcW w:w="851" w:type="dxa"/>
            <w:vMerge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612" w:rsidRPr="003F598B" w:rsidTr="00FF5965">
        <w:trPr>
          <w:trHeight w:val="371"/>
        </w:trPr>
        <w:tc>
          <w:tcPr>
            <w:tcW w:w="532" w:type="dxa"/>
            <w:vAlign w:val="center"/>
          </w:tcPr>
          <w:p w:rsidR="00246612" w:rsidRPr="003F598B" w:rsidRDefault="00246612" w:rsidP="00991BFF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98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246612" w:rsidRPr="003F598B" w:rsidRDefault="00246612" w:rsidP="00991BF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98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6612" w:rsidRPr="003F598B" w:rsidRDefault="00246612" w:rsidP="00991BFF">
            <w:pPr>
              <w:pStyle w:val="ConsPlusNormal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98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46612" w:rsidRPr="003F598B" w:rsidRDefault="00246612" w:rsidP="00991BF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98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46612" w:rsidRPr="003F598B" w:rsidRDefault="00246612" w:rsidP="00991BFF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98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46612" w:rsidRPr="003F598B" w:rsidRDefault="00246612" w:rsidP="00991BFF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98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46612" w:rsidRPr="003F598B" w:rsidRDefault="00246612" w:rsidP="00991BFF">
            <w:pPr>
              <w:pStyle w:val="ConsPlusNormal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98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6612" w:rsidRPr="003F598B" w:rsidRDefault="00246612" w:rsidP="00991BFF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98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246612" w:rsidRPr="00426EBA" w:rsidTr="00FF5965">
        <w:trPr>
          <w:trHeight w:val="371"/>
        </w:trPr>
        <w:tc>
          <w:tcPr>
            <w:tcW w:w="532" w:type="dxa"/>
            <w:shd w:val="clear" w:color="auto" w:fill="auto"/>
            <w:vAlign w:val="center"/>
          </w:tcPr>
          <w:p w:rsidR="00246612" w:rsidRPr="00426EBA" w:rsidRDefault="00246612" w:rsidP="008A29CB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246612" w:rsidRPr="00426EBA" w:rsidRDefault="00246612" w:rsidP="00513859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Охват детей 1-7 лет дошкольным образованием *</w:t>
            </w:r>
          </w:p>
        </w:tc>
        <w:tc>
          <w:tcPr>
            <w:tcW w:w="1276" w:type="dxa"/>
          </w:tcPr>
          <w:p w:rsidR="00246612" w:rsidRPr="00426EBA" w:rsidRDefault="00246612" w:rsidP="00991BFF">
            <w:pPr>
              <w:pStyle w:val="ConsPlusNormal"/>
              <w:spacing w:line="0" w:lineRule="atLeast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246612" w:rsidRPr="00426EBA" w:rsidRDefault="000F2631" w:rsidP="000F263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246612" w:rsidRPr="00426EBA" w:rsidRDefault="000F2631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246612" w:rsidRPr="00426EBA" w:rsidRDefault="000F2631" w:rsidP="00B67E84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246612" w:rsidRPr="00426EBA" w:rsidRDefault="000E5671" w:rsidP="000F2631">
            <w:pPr>
              <w:pStyle w:val="ConsPlusNormal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0F26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46612" w:rsidRPr="00426EBA" w:rsidRDefault="00F81C5A" w:rsidP="000F2631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0F26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6612" w:rsidRPr="00426EBA" w:rsidTr="00FF5965">
        <w:trPr>
          <w:trHeight w:val="419"/>
        </w:trPr>
        <w:tc>
          <w:tcPr>
            <w:tcW w:w="532" w:type="dxa"/>
            <w:vAlign w:val="center"/>
          </w:tcPr>
          <w:p w:rsidR="00246612" w:rsidRPr="00426EBA" w:rsidRDefault="00246612" w:rsidP="008A29CB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46612" w:rsidRPr="00426EBA" w:rsidRDefault="00246612" w:rsidP="00513859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детей из малообеспеченных, неблагополучных семей, а также семей, оказавшихся в трудной жизненной ситуации</w:t>
            </w:r>
          </w:p>
        </w:tc>
        <w:tc>
          <w:tcPr>
            <w:tcW w:w="1276" w:type="dxa"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246612" w:rsidRPr="00426EBA" w:rsidRDefault="000F2631" w:rsidP="008A29CB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92" w:type="dxa"/>
          </w:tcPr>
          <w:p w:rsidR="00246612" w:rsidRPr="00426EBA" w:rsidRDefault="00B67E84" w:rsidP="000F2631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F263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246612" w:rsidRPr="00426EBA" w:rsidRDefault="00246612" w:rsidP="00B67E84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67E84"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246612" w:rsidRPr="00426EBA" w:rsidRDefault="00B67E84" w:rsidP="00B67E84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246612" w:rsidRPr="00426EBA" w:rsidRDefault="00246612" w:rsidP="00B67E84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67E84"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246612" w:rsidRPr="00426EBA" w:rsidTr="00FF5965">
        <w:trPr>
          <w:trHeight w:val="419"/>
        </w:trPr>
        <w:tc>
          <w:tcPr>
            <w:tcW w:w="532" w:type="dxa"/>
            <w:vAlign w:val="center"/>
          </w:tcPr>
          <w:p w:rsidR="00246612" w:rsidRPr="00426EBA" w:rsidRDefault="00246612" w:rsidP="008A29CB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46612" w:rsidRPr="00426EBA" w:rsidRDefault="00246612" w:rsidP="00513859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численности воспитанников дошкольных образовательных организаций, расположенных на территории Чебаркульского городского округа (далее - ДОО), в возрасте 3-7 лет, охваченных образовательными программами дошкольного образования, соответствующими требованиям ФГОС ДО</w:t>
            </w:r>
          </w:p>
        </w:tc>
        <w:tc>
          <w:tcPr>
            <w:tcW w:w="1276" w:type="dxa"/>
          </w:tcPr>
          <w:p w:rsidR="00246612" w:rsidRPr="00426EBA" w:rsidRDefault="00991BFF" w:rsidP="008A29CB">
            <w:pPr>
              <w:pStyle w:val="ConsPlusNormal"/>
              <w:spacing w:line="0" w:lineRule="atLeast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46612" w:rsidRPr="00426EBA" w:rsidTr="00FF5965">
        <w:trPr>
          <w:trHeight w:val="419"/>
        </w:trPr>
        <w:tc>
          <w:tcPr>
            <w:tcW w:w="532" w:type="dxa"/>
            <w:vAlign w:val="center"/>
          </w:tcPr>
          <w:p w:rsidR="00246612" w:rsidRPr="00426EBA" w:rsidRDefault="00246612" w:rsidP="008A29CB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46612" w:rsidRPr="00426EBA" w:rsidRDefault="00246612" w:rsidP="00513859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дошкольного образования для детей с ограниченными возможностями здоровья (далее - ОВЗ) и детей-инвалидов</w:t>
            </w:r>
          </w:p>
        </w:tc>
        <w:tc>
          <w:tcPr>
            <w:tcW w:w="1276" w:type="dxa"/>
          </w:tcPr>
          <w:p w:rsidR="00246612" w:rsidRPr="00426EBA" w:rsidRDefault="00991BFF" w:rsidP="008A29CB">
            <w:pPr>
              <w:pStyle w:val="ConsPlusNormal"/>
              <w:spacing w:line="0" w:lineRule="atLeast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246612" w:rsidRPr="00426EBA" w:rsidRDefault="00E86618" w:rsidP="00B67E84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67E84"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46612" w:rsidRPr="00426EBA" w:rsidRDefault="00B67E84" w:rsidP="00E86618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246612" w:rsidRPr="00426EBA" w:rsidRDefault="00B67E84" w:rsidP="000F263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F26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46612" w:rsidRPr="00426EBA" w:rsidRDefault="00D578CD" w:rsidP="000F263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246612" w:rsidRPr="00426EBA" w:rsidRDefault="00D578CD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757B12" w:rsidRPr="00426EBA" w:rsidTr="00FF5965">
        <w:trPr>
          <w:trHeight w:val="419"/>
        </w:trPr>
        <w:tc>
          <w:tcPr>
            <w:tcW w:w="532" w:type="dxa"/>
            <w:vAlign w:val="center"/>
          </w:tcPr>
          <w:p w:rsidR="00757B12" w:rsidRPr="00426EBA" w:rsidRDefault="00757B12" w:rsidP="008A29CB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57B12" w:rsidRPr="00426EBA" w:rsidRDefault="00757B12" w:rsidP="00513859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86D80">
              <w:rPr>
                <w:rFonts w:ascii="Times New Roman" w:hAnsi="Times New Roman"/>
                <w:sz w:val="24"/>
                <w:szCs w:val="24"/>
              </w:rPr>
              <w:t>оличество мест в образовательных организациях, которые созданы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276" w:type="dxa"/>
          </w:tcPr>
          <w:p w:rsidR="00757B12" w:rsidRPr="00426EBA" w:rsidRDefault="00757B12" w:rsidP="008A29CB">
            <w:pPr>
              <w:pStyle w:val="ConsPlusNormal"/>
              <w:spacing w:line="0" w:lineRule="atLeast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992" w:type="dxa"/>
          </w:tcPr>
          <w:p w:rsidR="00757B12" w:rsidRPr="00426EBA" w:rsidRDefault="00757B12" w:rsidP="00B67E84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7B12" w:rsidRPr="00426EBA" w:rsidRDefault="00757B12" w:rsidP="00E86618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57B12" w:rsidRPr="00426EBA" w:rsidRDefault="00757B12" w:rsidP="000F263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57B12" w:rsidRDefault="00757B12" w:rsidP="000F263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57B12" w:rsidRDefault="00757B12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B67E84" w:rsidRPr="00426EBA" w:rsidTr="00FF5965">
        <w:trPr>
          <w:trHeight w:val="419"/>
        </w:trPr>
        <w:tc>
          <w:tcPr>
            <w:tcW w:w="532" w:type="dxa"/>
            <w:vAlign w:val="center"/>
          </w:tcPr>
          <w:p w:rsidR="00B67E84" w:rsidRPr="00426EBA" w:rsidRDefault="00757B12" w:rsidP="008A29CB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C15E9F" w:rsidRPr="003F598B" w:rsidRDefault="003F598B" w:rsidP="00B67E84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598B">
              <w:rPr>
                <w:rFonts w:ascii="Times New Roman" w:hAnsi="Times New Roman"/>
                <w:sz w:val="24"/>
                <w:szCs w:val="24"/>
              </w:rPr>
              <w:t xml:space="preserve">Увеличение охвата воспитанников дошкольных учреждений, расположенных на территории </w:t>
            </w:r>
            <w:r w:rsidRPr="003F598B">
              <w:rPr>
                <w:rFonts w:ascii="Times New Roman" w:hAnsi="Times New Roman"/>
                <w:sz w:val="24"/>
                <w:szCs w:val="24"/>
              </w:rPr>
              <w:lastRenderedPageBreak/>
              <w:t>Чебаркульского городского округа, в возрасте 5-7 лет услугами платного дополнительного образования</w:t>
            </w:r>
          </w:p>
        </w:tc>
        <w:tc>
          <w:tcPr>
            <w:tcW w:w="1276" w:type="dxa"/>
          </w:tcPr>
          <w:p w:rsidR="00B67E84" w:rsidRPr="00426EBA" w:rsidRDefault="00B67E84" w:rsidP="008A29CB">
            <w:pPr>
              <w:pStyle w:val="ConsPlusNormal"/>
              <w:spacing w:line="0" w:lineRule="atLeast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B67E84" w:rsidRPr="00426EBA" w:rsidRDefault="00D578CD" w:rsidP="00B67E84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67E84" w:rsidRPr="00426EBA" w:rsidRDefault="00B67E84" w:rsidP="00E86618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67E84" w:rsidRPr="00426EBA" w:rsidRDefault="00B67E84" w:rsidP="002D1D9A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67E84" w:rsidRPr="00426EBA" w:rsidRDefault="00B67E84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67E84" w:rsidRPr="00426EBA" w:rsidRDefault="00B67E84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246612" w:rsidRPr="00426EBA" w:rsidTr="00FF5965">
        <w:trPr>
          <w:trHeight w:val="419"/>
        </w:trPr>
        <w:tc>
          <w:tcPr>
            <w:tcW w:w="532" w:type="dxa"/>
            <w:vAlign w:val="center"/>
          </w:tcPr>
          <w:p w:rsidR="00246612" w:rsidRPr="00426EBA" w:rsidRDefault="00757B12" w:rsidP="008A29CB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246612" w:rsidRPr="00426EBA" w:rsidRDefault="00246612" w:rsidP="009F6176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педагогических и руководящих работников ДОО, прошедших в течение последних 3 летповышение ква</w:t>
            </w:r>
            <w:r w:rsidR="00757B1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ификации или профессиональную переподготовку</w:t>
            </w:r>
          </w:p>
        </w:tc>
        <w:tc>
          <w:tcPr>
            <w:tcW w:w="1276" w:type="dxa"/>
          </w:tcPr>
          <w:p w:rsidR="00246612" w:rsidRPr="00426EBA" w:rsidRDefault="00991BFF" w:rsidP="008A29CB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46612" w:rsidRPr="00426EBA" w:rsidTr="00FF5965">
        <w:trPr>
          <w:trHeight w:val="419"/>
        </w:trPr>
        <w:tc>
          <w:tcPr>
            <w:tcW w:w="532" w:type="dxa"/>
            <w:vAlign w:val="center"/>
          </w:tcPr>
          <w:p w:rsidR="00246612" w:rsidRPr="00426EBA" w:rsidRDefault="00757B12" w:rsidP="008A29CB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246612" w:rsidRPr="00426EBA" w:rsidRDefault="00246612" w:rsidP="00513859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в дошкольных образовательных организациях норм потребления энергоресурсо</w:t>
            </w:r>
            <w:r w:rsidR="00426EBA">
              <w:rPr>
                <w:rFonts w:ascii="Times New Roman" w:hAnsi="Times New Roman"/>
                <w:color w:val="000000"/>
                <w:sz w:val="24"/>
                <w:szCs w:val="24"/>
              </w:rPr>
              <w:t>в на уровне, близком к 2015 год</w:t>
            </w:r>
          </w:p>
        </w:tc>
        <w:tc>
          <w:tcPr>
            <w:tcW w:w="1276" w:type="dxa"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коэффици</w:t>
            </w:r>
          </w:p>
          <w:p w:rsidR="00246612" w:rsidRPr="00426EBA" w:rsidRDefault="00246612" w:rsidP="008A29CB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ент</w:t>
            </w:r>
          </w:p>
        </w:tc>
        <w:tc>
          <w:tcPr>
            <w:tcW w:w="992" w:type="dxa"/>
          </w:tcPr>
          <w:p w:rsidR="00246612" w:rsidRPr="00426EBA" w:rsidRDefault="00E86618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1-1,1</w:t>
            </w:r>
          </w:p>
        </w:tc>
        <w:tc>
          <w:tcPr>
            <w:tcW w:w="992" w:type="dxa"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1-1,1</w:t>
            </w:r>
          </w:p>
        </w:tc>
        <w:tc>
          <w:tcPr>
            <w:tcW w:w="851" w:type="dxa"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1-1,1</w:t>
            </w:r>
          </w:p>
        </w:tc>
        <w:tc>
          <w:tcPr>
            <w:tcW w:w="851" w:type="dxa"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1-1,1</w:t>
            </w:r>
          </w:p>
        </w:tc>
        <w:tc>
          <w:tcPr>
            <w:tcW w:w="850" w:type="dxa"/>
          </w:tcPr>
          <w:p w:rsidR="00246612" w:rsidRPr="00426EBA" w:rsidRDefault="00246612" w:rsidP="008A29C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1-1,1</w:t>
            </w:r>
          </w:p>
        </w:tc>
      </w:tr>
      <w:tr w:rsidR="00B50E18" w:rsidRPr="00426EBA" w:rsidTr="00FF5965">
        <w:trPr>
          <w:trHeight w:val="419"/>
        </w:trPr>
        <w:tc>
          <w:tcPr>
            <w:tcW w:w="532" w:type="dxa"/>
            <w:vAlign w:val="center"/>
          </w:tcPr>
          <w:p w:rsidR="00B50E18" w:rsidRDefault="00757B12" w:rsidP="00B50E18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B50E18" w:rsidRPr="00426EBA" w:rsidRDefault="00B50E18" w:rsidP="00B50E18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217">
              <w:rPr>
                <w:rFonts w:ascii="Times New Roman" w:hAnsi="Times New Roman"/>
                <w:color w:val="000000"/>
                <w:sz w:val="24"/>
                <w:szCs w:val="24"/>
              </w:rPr>
              <w:t>Доля капитально отремонтированных зданий и сооружений муниципальных дошкольных образовательных организаций в общем количестве зданий и сооружений муниципальных дошкольных образовательных организаций, требующих проведение капитальных ремонтов</w:t>
            </w:r>
          </w:p>
        </w:tc>
        <w:tc>
          <w:tcPr>
            <w:tcW w:w="1276" w:type="dxa"/>
          </w:tcPr>
          <w:p w:rsidR="00B50E18" w:rsidRPr="00426EBA" w:rsidRDefault="00B50E18" w:rsidP="00B50E18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B50E18" w:rsidRPr="00426EBA" w:rsidRDefault="00B50E18" w:rsidP="00B50E1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0E18" w:rsidRPr="00B50E18" w:rsidRDefault="00B50E18" w:rsidP="00B50E18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1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B50E18" w:rsidRPr="00B50E18" w:rsidRDefault="00B50E18" w:rsidP="00B50E18">
            <w:pPr>
              <w:pStyle w:val="ConsPlusNormal"/>
              <w:spacing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18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851" w:type="dxa"/>
          </w:tcPr>
          <w:p w:rsidR="00B50E18" w:rsidRPr="00B50E18" w:rsidRDefault="00B50E18" w:rsidP="00B50E1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50E18" w:rsidRPr="00B50E18" w:rsidRDefault="00B50E18" w:rsidP="00B50E1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E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973A7" w:rsidRPr="00426EBA" w:rsidTr="00FF5965">
        <w:trPr>
          <w:trHeight w:val="419"/>
        </w:trPr>
        <w:tc>
          <w:tcPr>
            <w:tcW w:w="532" w:type="dxa"/>
            <w:vAlign w:val="center"/>
          </w:tcPr>
          <w:p w:rsidR="000973A7" w:rsidRDefault="00757B12" w:rsidP="0060704E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0973A7" w:rsidRPr="005D2217" w:rsidRDefault="000973A7" w:rsidP="006070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973A7">
              <w:rPr>
                <w:rFonts w:ascii="Times New Roman" w:hAnsi="Times New Roman"/>
                <w:color w:val="000000"/>
                <w:sz w:val="24"/>
                <w:szCs w:val="24"/>
              </w:rPr>
              <w:t>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3 лет</w:t>
            </w:r>
          </w:p>
        </w:tc>
        <w:tc>
          <w:tcPr>
            <w:tcW w:w="1276" w:type="dxa"/>
          </w:tcPr>
          <w:p w:rsidR="000973A7" w:rsidRDefault="000973A7" w:rsidP="006070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3A7" w:rsidRDefault="000973A7" w:rsidP="006070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3A7" w:rsidRDefault="000973A7" w:rsidP="006070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3A7" w:rsidRDefault="000973A7" w:rsidP="0060704E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973A7" w:rsidRDefault="000F2631" w:rsidP="0060704E">
            <w:pPr>
              <w:pStyle w:val="ConsPlusNormal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0973A7" w:rsidRDefault="000F2631" w:rsidP="006070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0973A7" w:rsidRPr="00426EBA" w:rsidTr="00FF5965">
        <w:trPr>
          <w:trHeight w:val="419"/>
        </w:trPr>
        <w:tc>
          <w:tcPr>
            <w:tcW w:w="532" w:type="dxa"/>
            <w:vAlign w:val="center"/>
          </w:tcPr>
          <w:p w:rsidR="000973A7" w:rsidRDefault="000973A7" w:rsidP="0060704E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7B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973A7" w:rsidRPr="005D2217" w:rsidRDefault="000973A7" w:rsidP="006070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973A7">
              <w:rPr>
                <w:rFonts w:ascii="Times New Roman" w:hAnsi="Times New Roman"/>
                <w:color w:val="000000"/>
                <w:sz w:val="24"/>
                <w:szCs w:val="24"/>
              </w:rPr>
              <w:t>оступность дошкольного образования для детей в возрасте от 1,5 до 3 лет</w:t>
            </w:r>
          </w:p>
        </w:tc>
        <w:tc>
          <w:tcPr>
            <w:tcW w:w="1276" w:type="dxa"/>
          </w:tcPr>
          <w:p w:rsidR="000973A7" w:rsidRDefault="000973A7" w:rsidP="0060704E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3A7" w:rsidRDefault="000F2631" w:rsidP="006070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0973A7" w:rsidRDefault="000F2631" w:rsidP="006070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0973A7" w:rsidRDefault="000F2631" w:rsidP="0060704E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0973A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973A7" w:rsidRDefault="000F2631" w:rsidP="0060704E">
            <w:pPr>
              <w:pStyle w:val="ConsPlusNormal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0973A7" w:rsidRDefault="000F2631" w:rsidP="0060704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</w:tbl>
    <w:p w:rsidR="00246612" w:rsidRPr="00FF5965" w:rsidRDefault="00FF5965" w:rsidP="00FF5965">
      <w:pPr>
        <w:pStyle w:val="a5"/>
        <w:spacing w:line="0" w:lineRule="atLeast"/>
        <w:ind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246612" w:rsidRPr="00FF5965">
        <w:rPr>
          <w:rFonts w:ascii="Times New Roman" w:hAnsi="Times New Roman"/>
          <w:color w:val="000000"/>
          <w:sz w:val="26"/>
          <w:szCs w:val="26"/>
        </w:rPr>
        <w:t xml:space="preserve"> Существенными факторами, определяющими масштаб проблемы территориальной доступности дошкольного образования, являются:</w:t>
      </w:r>
    </w:p>
    <w:p w:rsidR="00246612" w:rsidRPr="00FF5965" w:rsidRDefault="00FF5965" w:rsidP="00FF5965">
      <w:pPr>
        <w:pStyle w:val="a5"/>
        <w:spacing w:line="0" w:lineRule="atLeast"/>
        <w:ind w:firstLine="0"/>
        <w:rPr>
          <w:rFonts w:ascii="Times New Roman" w:hAnsi="Times New Roman"/>
          <w:color w:val="000000"/>
          <w:sz w:val="26"/>
          <w:szCs w:val="26"/>
        </w:rPr>
      </w:pPr>
      <w:r w:rsidRPr="00FF5965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- </w:t>
      </w:r>
      <w:r w:rsidR="00246612" w:rsidRPr="00FF5965">
        <w:rPr>
          <w:rFonts w:ascii="Times New Roman" w:hAnsi="Times New Roman"/>
          <w:color w:val="000000"/>
          <w:sz w:val="26"/>
          <w:szCs w:val="26"/>
        </w:rPr>
        <w:t xml:space="preserve">рост численности детей дошкольного возраста, продолжающийся с 2001 года; </w:t>
      </w:r>
    </w:p>
    <w:p w:rsidR="00246612" w:rsidRDefault="00FF5965" w:rsidP="00FF5965">
      <w:pPr>
        <w:pStyle w:val="a5"/>
        <w:spacing w:line="0" w:lineRule="atLeast"/>
        <w:ind w:firstLine="0"/>
        <w:rPr>
          <w:rFonts w:ascii="Times New Roman" w:hAnsi="Times New Roman"/>
          <w:color w:val="000000"/>
          <w:sz w:val="26"/>
          <w:szCs w:val="26"/>
        </w:rPr>
      </w:pPr>
      <w:r w:rsidRPr="00FF5965"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r w:rsidR="00246612" w:rsidRPr="00FF5965">
        <w:rPr>
          <w:rFonts w:ascii="Times New Roman" w:hAnsi="Times New Roman"/>
          <w:color w:val="000000"/>
          <w:sz w:val="26"/>
          <w:szCs w:val="26"/>
        </w:rPr>
        <w:t>значительный перегруз проектной мощности всех ДОО, которые укомплектованы детьми с превышением нормативов наполняемости групп (в среднем 112 детей на 100 мест).</w:t>
      </w:r>
    </w:p>
    <w:p w:rsidR="00B97C14" w:rsidRPr="00FF5965" w:rsidRDefault="00B97C14" w:rsidP="00FF5965">
      <w:pPr>
        <w:pStyle w:val="a5"/>
        <w:spacing w:line="0" w:lineRule="atLeast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246612" w:rsidRDefault="00246612" w:rsidP="00246612">
      <w:pPr>
        <w:spacing w:line="0" w:lineRule="atLeast"/>
        <w:ind w:firstLine="708"/>
        <w:jc w:val="center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Раздел 8</w:t>
      </w:r>
      <w:r w:rsidR="004561D5">
        <w:rPr>
          <w:color w:val="000000"/>
          <w:sz w:val="27"/>
          <w:szCs w:val="27"/>
        </w:rPr>
        <w:t>.</w:t>
      </w:r>
      <w:r w:rsidRPr="0082608B">
        <w:rPr>
          <w:color w:val="000000"/>
          <w:sz w:val="27"/>
          <w:szCs w:val="27"/>
        </w:rPr>
        <w:t xml:space="preserve"> Финансово-экономическое обоснование муниципальной программы</w:t>
      </w:r>
    </w:p>
    <w:p w:rsidR="00B97C14" w:rsidRPr="0082608B" w:rsidRDefault="00B97C14" w:rsidP="00246612">
      <w:pPr>
        <w:spacing w:line="0" w:lineRule="atLeast"/>
        <w:ind w:firstLine="708"/>
        <w:jc w:val="center"/>
        <w:rPr>
          <w:color w:val="000000"/>
          <w:sz w:val="27"/>
          <w:szCs w:val="27"/>
        </w:rPr>
      </w:pPr>
    </w:p>
    <w:p w:rsidR="00246612" w:rsidRPr="0082608B" w:rsidRDefault="00246612" w:rsidP="00246612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Финансовое обеспечение реализации муниципальной программы осуществляется за счет бюджетных ассигнований бюджета Чебаркульского городского округа.</w:t>
      </w:r>
    </w:p>
    <w:p w:rsidR="00246612" w:rsidRPr="0082608B" w:rsidRDefault="00246612" w:rsidP="0091484C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Общий объем финансирования на 20</w:t>
      </w:r>
      <w:r w:rsidR="003C6D03" w:rsidRPr="0082608B">
        <w:rPr>
          <w:color w:val="000000"/>
          <w:sz w:val="27"/>
          <w:szCs w:val="27"/>
        </w:rPr>
        <w:t>2</w:t>
      </w:r>
      <w:r w:rsidR="007416CF">
        <w:rPr>
          <w:color w:val="000000"/>
          <w:sz w:val="27"/>
          <w:szCs w:val="27"/>
        </w:rPr>
        <w:t>1</w:t>
      </w:r>
      <w:r w:rsidRPr="0082608B">
        <w:rPr>
          <w:color w:val="000000"/>
          <w:sz w:val="27"/>
          <w:szCs w:val="27"/>
        </w:rPr>
        <w:t xml:space="preserve"> год и плановый период 20</w:t>
      </w:r>
      <w:r w:rsidR="0091484C" w:rsidRPr="0082608B">
        <w:rPr>
          <w:color w:val="000000"/>
          <w:sz w:val="27"/>
          <w:szCs w:val="27"/>
        </w:rPr>
        <w:t>2</w:t>
      </w:r>
      <w:r w:rsidR="007416CF">
        <w:rPr>
          <w:color w:val="000000"/>
          <w:sz w:val="27"/>
          <w:szCs w:val="27"/>
        </w:rPr>
        <w:t>2</w:t>
      </w:r>
      <w:r w:rsidRPr="0082608B">
        <w:rPr>
          <w:color w:val="000000"/>
          <w:sz w:val="27"/>
          <w:szCs w:val="27"/>
        </w:rPr>
        <w:t xml:space="preserve"> и 202</w:t>
      </w:r>
      <w:r w:rsidR="007416CF">
        <w:rPr>
          <w:color w:val="000000"/>
          <w:sz w:val="27"/>
          <w:szCs w:val="27"/>
        </w:rPr>
        <w:t>3</w:t>
      </w:r>
      <w:r w:rsidRPr="0082608B">
        <w:rPr>
          <w:color w:val="000000"/>
          <w:sz w:val="27"/>
          <w:szCs w:val="27"/>
        </w:rPr>
        <w:t xml:space="preserve"> годов </w:t>
      </w:r>
      <w:r w:rsidR="00B97C14">
        <w:rPr>
          <w:color w:val="000000"/>
          <w:sz w:val="27"/>
          <w:szCs w:val="27"/>
        </w:rPr>
        <w:t>85</w:t>
      </w:r>
      <w:r w:rsidR="000B3E40">
        <w:rPr>
          <w:color w:val="000000"/>
          <w:sz w:val="27"/>
          <w:szCs w:val="27"/>
        </w:rPr>
        <w:t>3</w:t>
      </w:r>
      <w:r w:rsidR="00B97C14">
        <w:rPr>
          <w:color w:val="000000"/>
          <w:sz w:val="27"/>
          <w:szCs w:val="27"/>
        </w:rPr>
        <w:t> </w:t>
      </w:r>
      <w:r w:rsidR="000B3E40">
        <w:rPr>
          <w:color w:val="000000"/>
          <w:sz w:val="27"/>
          <w:szCs w:val="27"/>
        </w:rPr>
        <w:t>23</w:t>
      </w:r>
      <w:r w:rsidR="00B97C14">
        <w:rPr>
          <w:color w:val="000000"/>
          <w:sz w:val="27"/>
          <w:szCs w:val="27"/>
        </w:rPr>
        <w:t>6 400</w:t>
      </w:r>
      <w:r w:rsidRPr="0082608B">
        <w:rPr>
          <w:color w:val="000000"/>
          <w:sz w:val="27"/>
          <w:szCs w:val="27"/>
        </w:rPr>
        <w:t xml:space="preserve">,00 рублей, в том числе: </w:t>
      </w:r>
    </w:p>
    <w:p w:rsidR="003C6D03" w:rsidRPr="0082608B" w:rsidRDefault="00246612" w:rsidP="00FF5965">
      <w:pPr>
        <w:tabs>
          <w:tab w:val="left" w:pos="0"/>
        </w:tabs>
        <w:spacing w:line="0" w:lineRule="atLeast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ab/>
        <w:t>20</w:t>
      </w:r>
      <w:r w:rsidR="003C6D03" w:rsidRPr="0082608B">
        <w:rPr>
          <w:color w:val="000000"/>
          <w:sz w:val="27"/>
          <w:szCs w:val="27"/>
        </w:rPr>
        <w:t>2</w:t>
      </w:r>
      <w:r w:rsidR="00A228C1">
        <w:rPr>
          <w:color w:val="000000"/>
          <w:sz w:val="27"/>
          <w:szCs w:val="27"/>
        </w:rPr>
        <w:t>1</w:t>
      </w:r>
      <w:r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24</w:t>
      </w:r>
      <w:r w:rsidR="000B3E40">
        <w:rPr>
          <w:color w:val="000000"/>
          <w:sz w:val="27"/>
          <w:szCs w:val="27"/>
        </w:rPr>
        <w:t>6</w:t>
      </w:r>
      <w:r w:rsidR="00B97C14">
        <w:rPr>
          <w:color w:val="000000"/>
          <w:sz w:val="27"/>
          <w:szCs w:val="27"/>
        </w:rPr>
        <w:t> </w:t>
      </w:r>
      <w:r w:rsidR="000B3E40">
        <w:rPr>
          <w:color w:val="000000"/>
          <w:sz w:val="27"/>
          <w:szCs w:val="27"/>
        </w:rPr>
        <w:t>10</w:t>
      </w:r>
      <w:r w:rsidR="00B97C14">
        <w:rPr>
          <w:color w:val="000000"/>
          <w:sz w:val="27"/>
          <w:szCs w:val="27"/>
        </w:rPr>
        <w:t>8 400</w:t>
      </w:r>
      <w:r w:rsidR="00FF5965">
        <w:rPr>
          <w:color w:val="000000"/>
          <w:sz w:val="27"/>
          <w:szCs w:val="27"/>
        </w:rPr>
        <w:t xml:space="preserve">,00 рублей; </w:t>
      </w:r>
      <w:r w:rsidR="0091484C" w:rsidRPr="0082608B">
        <w:rPr>
          <w:color w:val="000000"/>
          <w:sz w:val="27"/>
          <w:szCs w:val="27"/>
        </w:rPr>
        <w:t>202</w:t>
      </w:r>
      <w:r w:rsidR="00A228C1">
        <w:rPr>
          <w:color w:val="000000"/>
          <w:sz w:val="27"/>
          <w:szCs w:val="27"/>
        </w:rPr>
        <w:t>2</w:t>
      </w:r>
      <w:r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362 672 100</w:t>
      </w:r>
      <w:r w:rsidR="00FF5965">
        <w:rPr>
          <w:color w:val="000000"/>
          <w:sz w:val="27"/>
          <w:szCs w:val="27"/>
        </w:rPr>
        <w:t xml:space="preserve">,00 рублей; </w:t>
      </w:r>
      <w:r w:rsidR="0091484C" w:rsidRPr="0082608B">
        <w:rPr>
          <w:color w:val="000000"/>
          <w:sz w:val="27"/>
          <w:szCs w:val="27"/>
        </w:rPr>
        <w:t>202</w:t>
      </w:r>
      <w:r w:rsidR="00A228C1">
        <w:rPr>
          <w:color w:val="000000"/>
          <w:sz w:val="27"/>
          <w:szCs w:val="27"/>
        </w:rPr>
        <w:t>3</w:t>
      </w:r>
      <w:r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244 455 900</w:t>
      </w:r>
      <w:r w:rsidR="00C86F67" w:rsidRPr="0082608B">
        <w:rPr>
          <w:color w:val="000000"/>
          <w:sz w:val="27"/>
          <w:szCs w:val="27"/>
        </w:rPr>
        <w:t>,00 рублей</w:t>
      </w:r>
      <w:r w:rsidR="00C84B82" w:rsidRPr="0082608B">
        <w:rPr>
          <w:color w:val="000000"/>
          <w:sz w:val="27"/>
          <w:szCs w:val="27"/>
        </w:rPr>
        <w:t>.</w:t>
      </w:r>
    </w:p>
    <w:p w:rsidR="00B928FA" w:rsidRPr="00703254" w:rsidRDefault="00B928FA" w:rsidP="00B928FA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Общий объем финансирования на 202</w:t>
      </w:r>
      <w:r w:rsidR="007416CF">
        <w:rPr>
          <w:color w:val="000000"/>
          <w:sz w:val="27"/>
          <w:szCs w:val="27"/>
        </w:rPr>
        <w:t>1</w:t>
      </w:r>
      <w:r w:rsidRPr="0082608B">
        <w:rPr>
          <w:color w:val="000000"/>
          <w:sz w:val="27"/>
          <w:szCs w:val="27"/>
        </w:rPr>
        <w:t xml:space="preserve"> год и плановый период 202</w:t>
      </w:r>
      <w:r w:rsidR="007416CF">
        <w:rPr>
          <w:color w:val="000000"/>
          <w:sz w:val="27"/>
          <w:szCs w:val="27"/>
        </w:rPr>
        <w:t>2</w:t>
      </w:r>
      <w:r w:rsidRPr="0082608B">
        <w:rPr>
          <w:color w:val="000000"/>
          <w:sz w:val="27"/>
          <w:szCs w:val="27"/>
        </w:rPr>
        <w:t xml:space="preserve"> и 202</w:t>
      </w:r>
      <w:r w:rsidR="007416CF">
        <w:rPr>
          <w:color w:val="000000"/>
          <w:sz w:val="27"/>
          <w:szCs w:val="27"/>
        </w:rPr>
        <w:t>3</w:t>
      </w:r>
      <w:r w:rsidRPr="0082608B">
        <w:rPr>
          <w:color w:val="000000"/>
          <w:sz w:val="27"/>
          <w:szCs w:val="27"/>
        </w:rPr>
        <w:t xml:space="preserve"> годов за счет областного бюджета </w:t>
      </w:r>
      <w:r w:rsidR="00B97C14">
        <w:rPr>
          <w:color w:val="000000"/>
          <w:sz w:val="27"/>
          <w:szCs w:val="27"/>
        </w:rPr>
        <w:t>632 929 100</w:t>
      </w:r>
      <w:r>
        <w:rPr>
          <w:color w:val="000000"/>
          <w:sz w:val="27"/>
          <w:szCs w:val="27"/>
        </w:rPr>
        <w:t>,00</w:t>
      </w:r>
      <w:r w:rsidRPr="00703254">
        <w:rPr>
          <w:color w:val="000000"/>
          <w:sz w:val="27"/>
          <w:szCs w:val="27"/>
        </w:rPr>
        <w:t xml:space="preserve"> рублей, в том числе: </w:t>
      </w:r>
    </w:p>
    <w:p w:rsidR="00B928FA" w:rsidRPr="0082608B" w:rsidRDefault="00B928FA" w:rsidP="00FF5965">
      <w:pPr>
        <w:tabs>
          <w:tab w:val="left" w:pos="0"/>
        </w:tabs>
        <w:spacing w:line="0" w:lineRule="atLeast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ab/>
        <w:t>202</w:t>
      </w:r>
      <w:r w:rsidR="00A228C1">
        <w:rPr>
          <w:color w:val="000000"/>
          <w:sz w:val="27"/>
          <w:szCs w:val="27"/>
        </w:rPr>
        <w:t>1</w:t>
      </w:r>
      <w:r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167 670 300</w:t>
      </w:r>
      <w:r w:rsidR="00FF5965">
        <w:rPr>
          <w:color w:val="000000"/>
          <w:sz w:val="27"/>
          <w:szCs w:val="27"/>
        </w:rPr>
        <w:t xml:space="preserve">,00 рублей; </w:t>
      </w:r>
      <w:r w:rsidRPr="0082608B">
        <w:rPr>
          <w:color w:val="000000"/>
          <w:sz w:val="27"/>
          <w:szCs w:val="27"/>
        </w:rPr>
        <w:t>202</w:t>
      </w:r>
      <w:r w:rsidR="00A228C1">
        <w:rPr>
          <w:color w:val="000000"/>
          <w:sz w:val="27"/>
          <w:szCs w:val="27"/>
        </w:rPr>
        <w:t>2</w:t>
      </w:r>
      <w:r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291 737 500</w:t>
      </w:r>
      <w:r w:rsidR="00FF5965">
        <w:rPr>
          <w:color w:val="000000"/>
          <w:sz w:val="27"/>
          <w:szCs w:val="27"/>
        </w:rPr>
        <w:t xml:space="preserve">,00 рублей; </w:t>
      </w:r>
      <w:r w:rsidRPr="0082608B">
        <w:rPr>
          <w:color w:val="000000"/>
          <w:sz w:val="27"/>
          <w:szCs w:val="27"/>
        </w:rPr>
        <w:t>202</w:t>
      </w:r>
      <w:r w:rsidR="00A228C1">
        <w:rPr>
          <w:color w:val="000000"/>
          <w:sz w:val="27"/>
          <w:szCs w:val="27"/>
        </w:rPr>
        <w:t>3</w:t>
      </w:r>
      <w:r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173 521 300</w:t>
      </w:r>
      <w:r w:rsidRPr="0082608B">
        <w:rPr>
          <w:color w:val="000000"/>
          <w:sz w:val="27"/>
          <w:szCs w:val="27"/>
        </w:rPr>
        <w:t xml:space="preserve">,00 рублей. </w:t>
      </w:r>
    </w:p>
    <w:p w:rsidR="00B928FA" w:rsidRPr="0082608B" w:rsidRDefault="00B928FA" w:rsidP="00B928FA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Общий объем финансирования на 202</w:t>
      </w:r>
      <w:r w:rsidR="007416CF">
        <w:rPr>
          <w:color w:val="000000"/>
          <w:sz w:val="27"/>
          <w:szCs w:val="27"/>
        </w:rPr>
        <w:t>1</w:t>
      </w:r>
      <w:r w:rsidRPr="0082608B">
        <w:rPr>
          <w:color w:val="000000"/>
          <w:sz w:val="27"/>
          <w:szCs w:val="27"/>
        </w:rPr>
        <w:t xml:space="preserve"> год и плановый период 202</w:t>
      </w:r>
      <w:r w:rsidR="007416CF">
        <w:rPr>
          <w:color w:val="000000"/>
          <w:sz w:val="27"/>
          <w:szCs w:val="27"/>
        </w:rPr>
        <w:t>2</w:t>
      </w:r>
      <w:r w:rsidRPr="0082608B">
        <w:rPr>
          <w:color w:val="000000"/>
          <w:sz w:val="27"/>
          <w:szCs w:val="27"/>
        </w:rPr>
        <w:t xml:space="preserve"> и 202</w:t>
      </w:r>
      <w:r w:rsidR="007416CF">
        <w:rPr>
          <w:color w:val="000000"/>
          <w:sz w:val="27"/>
          <w:szCs w:val="27"/>
        </w:rPr>
        <w:t>3</w:t>
      </w:r>
      <w:r w:rsidRPr="0082608B">
        <w:rPr>
          <w:color w:val="000000"/>
          <w:sz w:val="27"/>
          <w:szCs w:val="27"/>
        </w:rPr>
        <w:t xml:space="preserve"> годов за счет местного бюджета </w:t>
      </w:r>
      <w:r w:rsidR="00B97C14">
        <w:rPr>
          <w:color w:val="000000"/>
          <w:sz w:val="27"/>
          <w:szCs w:val="27"/>
        </w:rPr>
        <w:t>2</w:t>
      </w:r>
      <w:r w:rsidR="005575B4">
        <w:rPr>
          <w:color w:val="000000"/>
          <w:sz w:val="27"/>
          <w:szCs w:val="27"/>
        </w:rPr>
        <w:t>20</w:t>
      </w:r>
      <w:r w:rsidR="00B97C14">
        <w:rPr>
          <w:color w:val="000000"/>
          <w:sz w:val="27"/>
          <w:szCs w:val="27"/>
        </w:rPr>
        <w:t> </w:t>
      </w:r>
      <w:r w:rsidR="005575B4">
        <w:rPr>
          <w:color w:val="000000"/>
          <w:sz w:val="27"/>
          <w:szCs w:val="27"/>
        </w:rPr>
        <w:t>30</w:t>
      </w:r>
      <w:bookmarkStart w:id="0" w:name="_GoBack"/>
      <w:bookmarkEnd w:id="0"/>
      <w:r w:rsidR="00B97C14">
        <w:rPr>
          <w:color w:val="000000"/>
          <w:sz w:val="27"/>
          <w:szCs w:val="27"/>
        </w:rPr>
        <w:t>7 300</w:t>
      </w:r>
      <w:r>
        <w:rPr>
          <w:color w:val="000000"/>
          <w:sz w:val="27"/>
          <w:szCs w:val="27"/>
        </w:rPr>
        <w:t>,00</w:t>
      </w:r>
      <w:r w:rsidRPr="0082608B">
        <w:rPr>
          <w:color w:val="000000"/>
          <w:sz w:val="27"/>
          <w:szCs w:val="27"/>
        </w:rPr>
        <w:t xml:space="preserve"> рублей, в том числе: </w:t>
      </w:r>
    </w:p>
    <w:p w:rsidR="00B928FA" w:rsidRDefault="00B928FA" w:rsidP="00FF5965">
      <w:pPr>
        <w:tabs>
          <w:tab w:val="left" w:pos="0"/>
        </w:tabs>
        <w:spacing w:line="0" w:lineRule="atLeast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ab/>
        <w:t>202</w:t>
      </w:r>
      <w:r w:rsidR="00A228C1">
        <w:rPr>
          <w:color w:val="000000"/>
          <w:sz w:val="27"/>
          <w:szCs w:val="27"/>
        </w:rPr>
        <w:t>1</w:t>
      </w:r>
      <w:r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7</w:t>
      </w:r>
      <w:r w:rsidR="000B3E40">
        <w:rPr>
          <w:color w:val="000000"/>
          <w:sz w:val="27"/>
          <w:szCs w:val="27"/>
        </w:rPr>
        <w:t>8</w:t>
      </w:r>
      <w:r w:rsidR="00B97C14">
        <w:rPr>
          <w:color w:val="000000"/>
          <w:sz w:val="27"/>
          <w:szCs w:val="27"/>
        </w:rPr>
        <w:t> </w:t>
      </w:r>
      <w:r w:rsidR="000B3E40">
        <w:rPr>
          <w:color w:val="000000"/>
          <w:sz w:val="27"/>
          <w:szCs w:val="27"/>
        </w:rPr>
        <w:t>43</w:t>
      </w:r>
      <w:r w:rsidR="00B97C14">
        <w:rPr>
          <w:color w:val="000000"/>
          <w:sz w:val="27"/>
          <w:szCs w:val="27"/>
        </w:rPr>
        <w:t>8 100</w:t>
      </w:r>
      <w:r w:rsidR="00FF5965">
        <w:rPr>
          <w:color w:val="000000"/>
          <w:sz w:val="27"/>
          <w:szCs w:val="27"/>
        </w:rPr>
        <w:t xml:space="preserve">,00 рублей; </w:t>
      </w:r>
      <w:r w:rsidRPr="0082608B">
        <w:rPr>
          <w:color w:val="000000"/>
          <w:sz w:val="27"/>
          <w:szCs w:val="27"/>
        </w:rPr>
        <w:t>202</w:t>
      </w:r>
      <w:r w:rsidR="00A228C1">
        <w:rPr>
          <w:color w:val="000000"/>
          <w:sz w:val="27"/>
          <w:szCs w:val="27"/>
        </w:rPr>
        <w:t>2</w:t>
      </w:r>
      <w:r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70 934 600</w:t>
      </w:r>
      <w:r w:rsidR="00FF5965">
        <w:rPr>
          <w:color w:val="000000"/>
          <w:sz w:val="27"/>
          <w:szCs w:val="27"/>
        </w:rPr>
        <w:t xml:space="preserve">,00 рублей; </w:t>
      </w:r>
      <w:r w:rsidRPr="0082608B">
        <w:rPr>
          <w:color w:val="000000"/>
          <w:sz w:val="27"/>
          <w:szCs w:val="27"/>
        </w:rPr>
        <w:t>202</w:t>
      </w:r>
      <w:r w:rsidR="00A228C1">
        <w:rPr>
          <w:color w:val="000000"/>
          <w:sz w:val="27"/>
          <w:szCs w:val="27"/>
        </w:rPr>
        <w:t>3</w:t>
      </w:r>
      <w:r w:rsidRPr="0082608B">
        <w:rPr>
          <w:color w:val="000000"/>
          <w:sz w:val="27"/>
          <w:szCs w:val="27"/>
        </w:rPr>
        <w:t xml:space="preserve"> год – </w:t>
      </w:r>
      <w:r w:rsidR="00B97C14">
        <w:rPr>
          <w:color w:val="000000"/>
          <w:sz w:val="27"/>
          <w:szCs w:val="27"/>
        </w:rPr>
        <w:t>70 934 600</w:t>
      </w:r>
      <w:r w:rsidRPr="0082608B">
        <w:rPr>
          <w:color w:val="000000"/>
          <w:sz w:val="27"/>
          <w:szCs w:val="27"/>
        </w:rPr>
        <w:t>,00 рублей.</w:t>
      </w:r>
    </w:p>
    <w:p w:rsidR="00246612" w:rsidRPr="0082608B" w:rsidRDefault="00246612" w:rsidP="00B928FA">
      <w:pPr>
        <w:spacing w:line="0" w:lineRule="atLeast"/>
        <w:ind w:firstLine="709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Объем расходов местного бюджета в разрезе мероприятий рассчитан следующим образом:</w:t>
      </w:r>
    </w:p>
    <w:p w:rsidR="00246612" w:rsidRPr="0082608B" w:rsidRDefault="00246612" w:rsidP="00FF5965">
      <w:pPr>
        <w:pStyle w:val="11"/>
        <w:spacing w:after="0" w:line="0" w:lineRule="atLeast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260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Расчет финансового обеспечения оказания услуг по</w:t>
      </w:r>
      <w:r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 р</w:t>
      </w:r>
      <w:r w:rsidRPr="0082608B">
        <w:rPr>
          <w:rFonts w:ascii="Times New Roman" w:hAnsi="Times New Roman" w:cs="Times New Roman"/>
          <w:bCs/>
          <w:color w:val="000000"/>
          <w:sz w:val="27"/>
          <w:szCs w:val="27"/>
        </w:rPr>
        <w:t>еализации</w:t>
      </w:r>
      <w:r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 основных общеобразовательных программ дошкольного образования</w:t>
      </w:r>
      <w:r w:rsidR="005E0C0A" w:rsidRPr="0082608B">
        <w:rPr>
          <w:rFonts w:ascii="Times New Roman" w:hAnsi="Times New Roman" w:cs="Times New Roman"/>
          <w:color w:val="000000"/>
          <w:sz w:val="27"/>
          <w:szCs w:val="27"/>
        </w:rPr>
        <w:t>, присмотр и уход</w:t>
      </w:r>
      <w:r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 произведен на основании Порядка расчета нормативных затрат на оказание муниципальных услуг, применяемых при расчете объема финансового обеспечения выполнения муниципального задания муниципальными учреждениями, подведомственных Управлению образования администрации Чебаркульского городского округа</w:t>
      </w:r>
      <w:r w:rsidR="0030374A"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 (утв. постановлением админист</w:t>
      </w:r>
      <w:r w:rsidR="00147EE0" w:rsidRPr="0082608B">
        <w:rPr>
          <w:rFonts w:ascii="Times New Roman" w:hAnsi="Times New Roman" w:cs="Times New Roman"/>
          <w:color w:val="000000"/>
          <w:sz w:val="27"/>
          <w:szCs w:val="27"/>
        </w:rPr>
        <w:t>рации Чебаркульского городского округа от 25.03.2016 г. № 245)</w:t>
      </w:r>
      <w:r w:rsidR="00B01D64" w:rsidRPr="0082608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46612" w:rsidRPr="0082608B" w:rsidRDefault="00246612" w:rsidP="00FF5965">
      <w:pPr>
        <w:pStyle w:val="11"/>
        <w:spacing w:after="0" w:line="0" w:lineRule="atLeast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260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Расчет финансового обеспечения оказания услуг по</w:t>
      </w:r>
      <w:r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привлечению детей из малообеспеченных, неблагополучных семей, а также семей, оказавшихся в трудной жизненной ситуации, в муниципальные дошкольные образовательные организации через предоставление компенсации части родительской платы, </w:t>
      </w:r>
      <w:r w:rsidR="009A7A0D"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произведен </w:t>
      </w:r>
      <w:r w:rsidRPr="0082608B">
        <w:rPr>
          <w:rFonts w:ascii="Times New Roman" w:hAnsi="Times New Roman" w:cs="Times New Roman"/>
          <w:color w:val="000000"/>
          <w:sz w:val="27"/>
          <w:szCs w:val="27"/>
        </w:rPr>
        <w:t>на основании Порядк</w:t>
      </w:r>
      <w:r w:rsidR="00147EE0" w:rsidRPr="0082608B">
        <w:rPr>
          <w:rFonts w:ascii="Times New Roman" w:hAnsi="Times New Roman" w:cs="Times New Roman"/>
          <w:color w:val="000000"/>
          <w:sz w:val="27"/>
          <w:szCs w:val="27"/>
        </w:rPr>
        <w:t>ов</w:t>
      </w:r>
      <w:r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 предоставления компенсации части родительской платы и на привлечение детей из малообеспеченных, неблагополучных семей, а также семей, оказавшихся в трудной жизненной ситуации в муниципальных образовательных учреждениях, реализующие программу дошкольного образования, расположенных на территории Чебаркульского городского округа</w:t>
      </w:r>
      <w:r w:rsidR="00147EE0"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 (утв. постановлениями администрации Чебаркульского городского округа №1174 от 17.12.2013г., № 353 от 18.05.2017г.)</w:t>
      </w:r>
      <w:r w:rsidRPr="0082608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84B82" w:rsidRDefault="00C84B82" w:rsidP="009A7A0D">
      <w:pPr>
        <w:pStyle w:val="11"/>
        <w:spacing w:after="0" w:line="0" w:lineRule="atLeast"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Расчет финансового обеспечения на создание в расположенных на территории Челябинской области муниципальных образовательных организациях, </w:t>
      </w:r>
      <w:r w:rsidRPr="0082608B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развития, произведен </w:t>
      </w:r>
      <w:r w:rsidR="00147EE0" w:rsidRPr="0082608B">
        <w:rPr>
          <w:rFonts w:ascii="Times New Roman" w:hAnsi="Times New Roman" w:cs="Times New Roman"/>
          <w:color w:val="000000"/>
          <w:sz w:val="27"/>
          <w:szCs w:val="27"/>
        </w:rPr>
        <w:t>в соответствии с Условиямипредоставления и методикой расчета</w:t>
      </w:r>
      <w:r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 данной субсидии</w:t>
      </w:r>
      <w:r w:rsidR="00147EE0"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 (утв. постановлением Правительства Челябинской области от 29.10</w:t>
      </w:r>
      <w:r w:rsidR="00E172A5" w:rsidRPr="0082608B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147EE0"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2014 г. № 522-П) </w:t>
      </w:r>
      <w:r w:rsidRPr="0082608B">
        <w:rPr>
          <w:rFonts w:ascii="Times New Roman" w:hAnsi="Times New Roman" w:cs="Times New Roman"/>
          <w:color w:val="000000"/>
          <w:sz w:val="27"/>
          <w:szCs w:val="27"/>
        </w:rPr>
        <w:t>за счет средств областного, с учетом софинансирования данных расходов за счет средств местного бюджета в размере не менее 5% от общей потребности.</w:t>
      </w:r>
    </w:p>
    <w:p w:rsidR="006C4C32" w:rsidRDefault="006C4C32" w:rsidP="006C4C32">
      <w:pPr>
        <w:pStyle w:val="11"/>
        <w:spacing w:after="0" w:line="0" w:lineRule="atLeast"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Расчет финансового обеспечения </w:t>
      </w:r>
      <w:r w:rsidRPr="006C4C32">
        <w:rPr>
          <w:rFonts w:ascii="Times New Roman" w:hAnsi="Times New Roman" w:cs="Times New Roman"/>
          <w:color w:val="000000"/>
          <w:sz w:val="27"/>
          <w:szCs w:val="27"/>
        </w:rPr>
        <w:t>на проведение капитального ремонта зданий и сооружений муниципальных организаций дошкольного образования</w:t>
      </w:r>
      <w:r w:rsidRPr="0082608B">
        <w:rPr>
          <w:rFonts w:ascii="Times New Roman" w:hAnsi="Times New Roman" w:cs="Times New Roman"/>
          <w:color w:val="000000"/>
          <w:sz w:val="27"/>
          <w:szCs w:val="27"/>
        </w:rPr>
        <w:t>, произведен в соответствии с Условиями предоставления и методикой</w:t>
      </w:r>
      <w:r w:rsidR="00FF5965">
        <w:rPr>
          <w:rFonts w:ascii="Times New Roman" w:hAnsi="Times New Roman" w:cs="Times New Roman"/>
          <w:color w:val="000000"/>
          <w:sz w:val="27"/>
          <w:szCs w:val="27"/>
        </w:rPr>
        <w:t xml:space="preserve"> расчета данной субсидии (утв. </w:t>
      </w:r>
      <w:r w:rsidRPr="0082608B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постановлением Правительства Челябинской области от 29.10.2014 г. № 522-П) за счет средств областного, с учетом софинансирования данных расходов за счет средств местного бюджета в размере не менее </w:t>
      </w:r>
      <w:r>
        <w:rPr>
          <w:rFonts w:ascii="Times New Roman" w:hAnsi="Times New Roman" w:cs="Times New Roman"/>
          <w:color w:val="000000"/>
          <w:sz w:val="27"/>
          <w:szCs w:val="27"/>
        </w:rPr>
        <w:t>10</w:t>
      </w:r>
      <w:r w:rsidRPr="0082608B">
        <w:rPr>
          <w:rFonts w:ascii="Times New Roman" w:hAnsi="Times New Roman" w:cs="Times New Roman"/>
          <w:color w:val="000000"/>
          <w:sz w:val="27"/>
          <w:szCs w:val="27"/>
        </w:rPr>
        <w:t>% от общей потребности.</w:t>
      </w:r>
    </w:p>
    <w:p w:rsidR="002B3CDA" w:rsidRPr="0082608B" w:rsidRDefault="002B3CDA" w:rsidP="006C4C32">
      <w:pPr>
        <w:pStyle w:val="11"/>
        <w:spacing w:after="0" w:line="0" w:lineRule="atLeast"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46612" w:rsidRPr="0082608B" w:rsidRDefault="00246612" w:rsidP="00246612">
      <w:pPr>
        <w:spacing w:line="0" w:lineRule="atLeast"/>
        <w:ind w:firstLine="708"/>
        <w:jc w:val="center"/>
        <w:rPr>
          <w:bCs/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Раздел 9</w:t>
      </w:r>
      <w:r w:rsidR="004561D5">
        <w:rPr>
          <w:color w:val="000000"/>
          <w:sz w:val="27"/>
          <w:szCs w:val="27"/>
        </w:rPr>
        <w:t>.</w:t>
      </w:r>
      <w:r w:rsidRPr="0082608B">
        <w:rPr>
          <w:bCs/>
          <w:color w:val="000000"/>
          <w:sz w:val="27"/>
          <w:szCs w:val="27"/>
        </w:rPr>
        <w:t>Перечень и краткое описание подпрограмм</w:t>
      </w:r>
    </w:p>
    <w:p w:rsidR="00FF5965" w:rsidRDefault="00FF5965" w:rsidP="00246612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</w:p>
    <w:p w:rsidR="00290CB4" w:rsidRDefault="00246612" w:rsidP="00FF5965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  <w:r w:rsidRPr="0082608B">
        <w:rPr>
          <w:color w:val="000000"/>
          <w:sz w:val="27"/>
          <w:szCs w:val="27"/>
        </w:rPr>
        <w:t>Настоящей муниципальной программой не предусмотрена реализация подпрограмм.</w:t>
      </w:r>
    </w:p>
    <w:p w:rsidR="00D4182E" w:rsidRDefault="00D4182E" w:rsidP="00FF5965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</w:p>
    <w:p w:rsidR="00D4182E" w:rsidRPr="0082608B" w:rsidRDefault="00D4182E" w:rsidP="00D4182E">
      <w:pPr>
        <w:autoSpaceDE w:val="0"/>
        <w:autoSpaceDN w:val="0"/>
        <w:adjustRightInd w:val="0"/>
        <w:spacing w:line="0" w:lineRule="atLeast"/>
        <w:ind w:firstLine="284"/>
        <w:jc w:val="center"/>
        <w:outlineLvl w:val="1"/>
        <w:rPr>
          <w:sz w:val="27"/>
          <w:szCs w:val="27"/>
        </w:rPr>
      </w:pPr>
      <w:r w:rsidRPr="0082608B">
        <w:rPr>
          <w:sz w:val="27"/>
          <w:szCs w:val="27"/>
        </w:rPr>
        <w:t>Раздел 10</w:t>
      </w:r>
      <w:r>
        <w:rPr>
          <w:sz w:val="27"/>
          <w:szCs w:val="27"/>
        </w:rPr>
        <w:t>.</w:t>
      </w:r>
      <w:r w:rsidRPr="0082608B">
        <w:rPr>
          <w:sz w:val="27"/>
          <w:szCs w:val="27"/>
        </w:rPr>
        <w:t xml:space="preserve"> Перечень и краткое описание проектов</w:t>
      </w:r>
    </w:p>
    <w:p w:rsidR="00D4182E" w:rsidRPr="0082608B" w:rsidRDefault="00D4182E" w:rsidP="00D4182E">
      <w:pPr>
        <w:autoSpaceDE w:val="0"/>
        <w:autoSpaceDN w:val="0"/>
        <w:adjustRightInd w:val="0"/>
        <w:spacing w:line="0" w:lineRule="atLeast"/>
        <w:ind w:firstLine="284"/>
        <w:jc w:val="both"/>
        <w:outlineLvl w:val="1"/>
        <w:rPr>
          <w:sz w:val="27"/>
          <w:szCs w:val="27"/>
        </w:rPr>
      </w:pPr>
    </w:p>
    <w:p w:rsidR="00D4182E" w:rsidRDefault="00D4182E" w:rsidP="00D4182E">
      <w:pPr>
        <w:ind w:firstLine="708"/>
        <w:jc w:val="both"/>
        <w:rPr>
          <w:color w:val="000000"/>
          <w:sz w:val="27"/>
          <w:szCs w:val="27"/>
          <w:lang w:eastAsia="en-US"/>
        </w:rPr>
      </w:pPr>
      <w:r w:rsidRPr="0082608B">
        <w:rPr>
          <w:color w:val="000000"/>
          <w:sz w:val="27"/>
          <w:szCs w:val="27"/>
          <w:lang w:eastAsia="en-US"/>
        </w:rPr>
        <w:t xml:space="preserve">С 2018 года в Чебаркульском городском округе реализуется проект «Создание новых мест в системе дошкольного образования Чебаркульского городского округа путем строительства детского сада на 230 мест» в рамках  регионального проекта «Содействие занятости женщин – создание условий дошкольного образования для детей в возрасте до трех лет» </w:t>
      </w:r>
      <w:r>
        <w:rPr>
          <w:color w:val="000000"/>
          <w:sz w:val="27"/>
          <w:szCs w:val="27"/>
          <w:lang w:eastAsia="en-US"/>
        </w:rPr>
        <w:t>национального проекта «Демография».</w:t>
      </w:r>
    </w:p>
    <w:p w:rsidR="00D4182E" w:rsidRDefault="00D4182E" w:rsidP="00D4182E">
      <w:pPr>
        <w:ind w:firstLine="708"/>
        <w:jc w:val="both"/>
        <w:rPr>
          <w:sz w:val="27"/>
          <w:szCs w:val="27"/>
        </w:rPr>
      </w:pPr>
      <w:r w:rsidRPr="0082608B">
        <w:rPr>
          <w:color w:val="000000"/>
          <w:sz w:val="27"/>
          <w:szCs w:val="27"/>
          <w:lang w:eastAsia="en-US"/>
        </w:rPr>
        <w:t>федерального проекта «Создание условий для осуществления трудовой деятельности женщин, имеющих детей, включая достижение 100-процентной доступности</w:t>
      </w:r>
      <w:r>
        <w:rPr>
          <w:color w:val="000000"/>
          <w:sz w:val="27"/>
          <w:szCs w:val="27"/>
          <w:lang w:eastAsia="en-US"/>
        </w:rPr>
        <w:t xml:space="preserve"> (к 2024 году)</w:t>
      </w:r>
      <w:r w:rsidRPr="0082608B">
        <w:rPr>
          <w:color w:val="000000"/>
          <w:sz w:val="27"/>
          <w:szCs w:val="27"/>
          <w:lang w:eastAsia="en-US"/>
        </w:rPr>
        <w:t xml:space="preserve"> дошкольного образования детей</w:t>
      </w:r>
      <w:r>
        <w:rPr>
          <w:sz w:val="27"/>
          <w:szCs w:val="27"/>
        </w:rPr>
        <w:t xml:space="preserve"> в возрасте до трех лет».</w:t>
      </w:r>
    </w:p>
    <w:p w:rsidR="00D4182E" w:rsidRPr="00D4182E" w:rsidRDefault="00D4182E" w:rsidP="00D4182E">
      <w:pPr>
        <w:ind w:firstLine="708"/>
        <w:jc w:val="both"/>
        <w:rPr>
          <w:sz w:val="27"/>
          <w:szCs w:val="27"/>
        </w:rPr>
      </w:pPr>
      <w:r w:rsidRPr="0082608B">
        <w:rPr>
          <w:sz w:val="27"/>
          <w:szCs w:val="27"/>
        </w:rPr>
        <w:t>Проектом предусмотрен</w:t>
      </w:r>
      <w:r>
        <w:rPr>
          <w:sz w:val="27"/>
          <w:szCs w:val="27"/>
        </w:rPr>
        <w:t>ы</w:t>
      </w:r>
      <w:r w:rsidRPr="0082608B">
        <w:rPr>
          <w:sz w:val="27"/>
          <w:szCs w:val="27"/>
        </w:rPr>
        <w:t xml:space="preserve"> мероприяти</w:t>
      </w:r>
      <w:r>
        <w:rPr>
          <w:sz w:val="27"/>
          <w:szCs w:val="27"/>
        </w:rPr>
        <w:t>я</w:t>
      </w:r>
      <w:r w:rsidRPr="0082608B">
        <w:rPr>
          <w:sz w:val="27"/>
          <w:szCs w:val="27"/>
        </w:rPr>
        <w:t>, направленны</w:t>
      </w:r>
      <w:r>
        <w:rPr>
          <w:sz w:val="27"/>
          <w:szCs w:val="27"/>
        </w:rPr>
        <w:t>е</w:t>
      </w:r>
      <w:r w:rsidRPr="0082608B">
        <w:rPr>
          <w:sz w:val="27"/>
          <w:szCs w:val="27"/>
        </w:rPr>
        <w:t xml:space="preserve"> на реализацию основной цели: обеспечить повышение доступности и качества дошкольного образования в Чебаркульском городском округе за счет строительства дошкольной </w:t>
      </w:r>
      <w:r w:rsidRPr="00D4182E">
        <w:rPr>
          <w:sz w:val="27"/>
          <w:szCs w:val="27"/>
        </w:rPr>
        <w:t>организации в соответствии с прогнозируемой потребностью.</w:t>
      </w:r>
    </w:p>
    <w:p w:rsidR="00D4182E" w:rsidRDefault="00D4182E" w:rsidP="00FF5965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</w:p>
    <w:p w:rsidR="00D4182E" w:rsidRDefault="00D4182E" w:rsidP="00FF5965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</w:p>
    <w:p w:rsidR="00D4182E" w:rsidRDefault="00D4182E" w:rsidP="00FF5965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</w:p>
    <w:p w:rsidR="00D4182E" w:rsidRDefault="00D4182E" w:rsidP="00FF5965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</w:p>
    <w:p w:rsidR="00D4182E" w:rsidRDefault="00D4182E" w:rsidP="00FF5965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</w:p>
    <w:p w:rsidR="00D4182E" w:rsidRDefault="00D4182E" w:rsidP="00FF5965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</w:p>
    <w:p w:rsidR="00D4182E" w:rsidRDefault="00D4182E" w:rsidP="00FF5965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</w:p>
    <w:p w:rsidR="00D4182E" w:rsidRDefault="00D4182E" w:rsidP="00FF5965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</w:p>
    <w:p w:rsidR="00D4182E" w:rsidRDefault="00D4182E" w:rsidP="00FF5965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</w:p>
    <w:p w:rsidR="00D4182E" w:rsidRDefault="00D4182E" w:rsidP="00FF5965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</w:p>
    <w:p w:rsidR="00D4182E" w:rsidRDefault="00D4182E" w:rsidP="00FF5965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</w:p>
    <w:p w:rsidR="00D4182E" w:rsidRPr="00D4182E" w:rsidRDefault="00D4182E" w:rsidP="00D4182E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D4182E">
        <w:rPr>
          <w:sz w:val="27"/>
          <w:szCs w:val="27"/>
        </w:rPr>
        <w:lastRenderedPageBreak/>
        <w:t>ПАСПОРТ</w:t>
      </w:r>
    </w:p>
    <w:p w:rsidR="00D4182E" w:rsidRDefault="00D4182E" w:rsidP="00D4182E">
      <w:pPr>
        <w:jc w:val="center"/>
        <w:rPr>
          <w:sz w:val="27"/>
          <w:szCs w:val="27"/>
        </w:rPr>
      </w:pPr>
      <w:r w:rsidRPr="00D4182E">
        <w:rPr>
          <w:sz w:val="27"/>
          <w:szCs w:val="27"/>
        </w:rPr>
        <w:t>муниципальной составляющей национального проекта «Демография»</w:t>
      </w:r>
    </w:p>
    <w:p w:rsidR="00D4182E" w:rsidRPr="00D4182E" w:rsidRDefault="00D4182E" w:rsidP="00D4182E">
      <w:pPr>
        <w:jc w:val="center"/>
        <w:rPr>
          <w:sz w:val="27"/>
          <w:szCs w:val="27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4111"/>
        <w:gridCol w:w="1418"/>
      </w:tblGrid>
      <w:tr w:rsidR="00D4182E" w:rsidRPr="00441700" w:rsidTr="00D4182E">
        <w:trPr>
          <w:trHeight w:val="600"/>
        </w:trPr>
        <w:tc>
          <w:tcPr>
            <w:tcW w:w="3964" w:type="dxa"/>
            <w:shd w:val="clear" w:color="auto" w:fill="auto"/>
            <w:vAlign w:val="center"/>
          </w:tcPr>
          <w:p w:rsidR="00D4182E" w:rsidRPr="00441700" w:rsidRDefault="00D4182E" w:rsidP="00A64041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Куратор муниципальной составляющей нацпроекта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D4182E" w:rsidRPr="00441700" w:rsidRDefault="00D4182E" w:rsidP="00A64041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С.А. Виноградова, заместитель главы по социальным вопросам Чебаркульского городского округа</w:t>
            </w:r>
          </w:p>
        </w:tc>
      </w:tr>
      <w:tr w:rsidR="00D4182E" w:rsidRPr="00441700" w:rsidTr="00D4182E">
        <w:trPr>
          <w:trHeight w:val="551"/>
        </w:trPr>
        <w:tc>
          <w:tcPr>
            <w:tcW w:w="3964" w:type="dxa"/>
            <w:shd w:val="clear" w:color="auto" w:fill="auto"/>
            <w:vAlign w:val="center"/>
          </w:tcPr>
          <w:p w:rsidR="00D4182E" w:rsidRPr="00441700" w:rsidRDefault="00D4182E" w:rsidP="00A64041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Руководитель муниципальной составляющей нацпроекта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D4182E" w:rsidRPr="00441700" w:rsidRDefault="00BC7B75" w:rsidP="00BC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Акиров А.Р.</w:t>
            </w:r>
            <w:r w:rsidR="00D4182E" w:rsidRPr="0044170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и.о. </w:t>
            </w:r>
            <w:r w:rsidR="00D4182E" w:rsidRPr="00441700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t>а</w:t>
            </w:r>
            <w:r w:rsidR="00D4182E" w:rsidRPr="00441700">
              <w:rPr>
                <w:sz w:val="22"/>
                <w:szCs w:val="22"/>
              </w:rPr>
              <w:t xml:space="preserve"> Управления </w:t>
            </w:r>
            <w:r w:rsidR="00D4182E">
              <w:rPr>
                <w:sz w:val="22"/>
                <w:szCs w:val="22"/>
              </w:rPr>
              <w:t>жилищно-коммунального хозяйства</w:t>
            </w:r>
            <w:r w:rsidR="00D4182E" w:rsidRPr="00441700">
              <w:rPr>
                <w:sz w:val="22"/>
                <w:szCs w:val="22"/>
              </w:rPr>
              <w:t xml:space="preserve"> администрации Чебаркульского городского округа</w:t>
            </w:r>
          </w:p>
        </w:tc>
      </w:tr>
      <w:tr w:rsidR="00D4182E" w:rsidRPr="00441700" w:rsidTr="00D4182E">
        <w:trPr>
          <w:trHeight w:val="714"/>
        </w:trPr>
        <w:tc>
          <w:tcPr>
            <w:tcW w:w="3964" w:type="dxa"/>
            <w:shd w:val="clear" w:color="auto" w:fill="auto"/>
            <w:vAlign w:val="center"/>
          </w:tcPr>
          <w:p w:rsidR="00D4182E" w:rsidRPr="00441700" w:rsidRDefault="00D4182E" w:rsidP="00A64041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Ответственный исполнитель муниципальной составляющей нацпроекта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D4182E" w:rsidRPr="00441700" w:rsidRDefault="00D4182E" w:rsidP="00D4182E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 xml:space="preserve">жилищно-коммунального хозяйства администрации </w:t>
            </w:r>
            <w:r w:rsidRPr="00441700">
              <w:rPr>
                <w:sz w:val="22"/>
                <w:szCs w:val="22"/>
              </w:rPr>
              <w:t>Чебаркульского городского округа</w:t>
            </w:r>
          </w:p>
        </w:tc>
      </w:tr>
      <w:tr w:rsidR="00D4182E" w:rsidRPr="00441700" w:rsidTr="00D4182E">
        <w:trPr>
          <w:trHeight w:val="372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D4182E" w:rsidRDefault="00D4182E" w:rsidP="00A64041">
            <w:pPr>
              <w:ind w:left="29" w:firstLine="425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 w:rsidRPr="00441700">
              <w:rPr>
                <w:sz w:val="22"/>
                <w:szCs w:val="22"/>
                <w:u w:val="single"/>
              </w:rPr>
              <w:t>Региональная составляющая национального проекта:</w:t>
            </w:r>
            <w:r w:rsidRPr="00D4182E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 «Содействие занятости женщин – создание условий дошкольного образования для детей в возрасте до трех лет»</w:t>
            </w:r>
          </w:p>
          <w:p w:rsidR="00D4182E" w:rsidRPr="00441700" w:rsidRDefault="00D4182E" w:rsidP="00A64041">
            <w:pPr>
              <w:ind w:left="29" w:firstLine="425"/>
              <w:rPr>
                <w:sz w:val="22"/>
                <w:szCs w:val="22"/>
                <w:u w:val="single"/>
              </w:rPr>
            </w:pPr>
          </w:p>
        </w:tc>
      </w:tr>
      <w:tr w:rsidR="00D4182E" w:rsidRPr="00441700" w:rsidTr="00D4182E">
        <w:trPr>
          <w:trHeight w:val="795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D4182E" w:rsidRPr="00D4182E" w:rsidRDefault="00D4182E" w:rsidP="00A64041">
            <w:pPr>
              <w:autoSpaceDE w:val="0"/>
              <w:autoSpaceDN w:val="0"/>
              <w:adjustRightInd w:val="0"/>
              <w:ind w:left="29" w:firstLine="425"/>
              <w:jc w:val="both"/>
              <w:rPr>
                <w:sz w:val="22"/>
                <w:szCs w:val="22"/>
              </w:rPr>
            </w:pPr>
            <w:r w:rsidRPr="00D4182E">
              <w:rPr>
                <w:sz w:val="22"/>
                <w:szCs w:val="22"/>
              </w:rPr>
              <w:t xml:space="preserve">Цель: </w:t>
            </w:r>
            <w:r w:rsidRPr="00D4182E">
              <w:rPr>
                <w:color w:val="000000"/>
                <w:sz w:val="22"/>
                <w:szCs w:val="22"/>
                <w:lang w:eastAsia="en-US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(к 2024 году) дошкольного образования детей</w:t>
            </w:r>
            <w:r w:rsidRPr="00D4182E">
              <w:rPr>
                <w:sz w:val="22"/>
                <w:szCs w:val="22"/>
              </w:rPr>
              <w:t xml:space="preserve"> в возрасте до трех лет</w:t>
            </w:r>
          </w:p>
        </w:tc>
      </w:tr>
      <w:tr w:rsidR="00D4182E" w:rsidRPr="00441700" w:rsidTr="00D4182E">
        <w:tc>
          <w:tcPr>
            <w:tcW w:w="3964" w:type="dxa"/>
            <w:shd w:val="clear" w:color="auto" w:fill="auto"/>
            <w:vAlign w:val="center"/>
          </w:tcPr>
          <w:p w:rsidR="00D4182E" w:rsidRPr="00441700" w:rsidRDefault="00D4182E" w:rsidP="00A64041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Мероприятия</w:t>
            </w:r>
          </w:p>
          <w:p w:rsidR="00D4182E" w:rsidRPr="00441700" w:rsidRDefault="00D4182E" w:rsidP="00A64041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(срок реализации)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182E" w:rsidRPr="00441700" w:rsidRDefault="00D4182E" w:rsidP="00A64041">
            <w:pPr>
              <w:jc w:val="center"/>
              <w:rPr>
                <w:sz w:val="22"/>
                <w:szCs w:val="22"/>
              </w:rPr>
            </w:pPr>
            <w:r w:rsidRPr="00441700">
              <w:rPr>
                <w:color w:val="000000"/>
                <w:sz w:val="22"/>
                <w:szCs w:val="22"/>
              </w:rPr>
              <w:t>Показатели (индикаторы)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82E" w:rsidRPr="00441700" w:rsidRDefault="00D4182E" w:rsidP="00A64041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Финансовое обеспечение</w:t>
            </w:r>
          </w:p>
          <w:p w:rsidR="00D4182E" w:rsidRPr="00441700" w:rsidRDefault="00D4182E" w:rsidP="00A64041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(рублей)</w:t>
            </w:r>
          </w:p>
        </w:tc>
      </w:tr>
      <w:tr w:rsidR="00D4182E" w:rsidRPr="00441700" w:rsidTr="00D4182E">
        <w:trPr>
          <w:trHeight w:val="2354"/>
        </w:trPr>
        <w:tc>
          <w:tcPr>
            <w:tcW w:w="3964" w:type="dxa"/>
            <w:shd w:val="clear" w:color="auto" w:fill="auto"/>
          </w:tcPr>
          <w:p w:rsidR="00D4182E" w:rsidRPr="00D4182E" w:rsidRDefault="00D4182E" w:rsidP="00A64041">
            <w:pPr>
              <w:jc w:val="both"/>
              <w:rPr>
                <w:color w:val="000000"/>
                <w:sz w:val="22"/>
                <w:szCs w:val="22"/>
              </w:rPr>
            </w:pPr>
            <w:r w:rsidRPr="00D4182E">
              <w:rPr>
                <w:sz w:val="22"/>
                <w:szCs w:val="22"/>
              </w:rPr>
              <w:t>Предоставление субсидии на иные цели на 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4111" w:type="dxa"/>
            <w:shd w:val="clear" w:color="auto" w:fill="auto"/>
          </w:tcPr>
          <w:p w:rsidR="00D4182E" w:rsidRPr="00D4182E" w:rsidRDefault="00D4182E" w:rsidP="00D4182E">
            <w:pPr>
              <w:rPr>
                <w:color w:val="000000"/>
                <w:sz w:val="22"/>
                <w:szCs w:val="22"/>
              </w:rPr>
            </w:pPr>
            <w:r w:rsidRPr="00D4182E">
              <w:rPr>
                <w:sz w:val="22"/>
                <w:szCs w:val="22"/>
              </w:rPr>
              <w:t>- о</w:t>
            </w:r>
            <w:r w:rsidRPr="00D4182E">
              <w:rPr>
                <w:rFonts w:eastAsia="Times       New Roman"/>
                <w:sz w:val="22"/>
                <w:szCs w:val="22"/>
                <w:lang w:eastAsia="en-US"/>
              </w:rPr>
              <w:t>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3 лет, планируемое значение показателя на 2021 год – 80 %</w:t>
            </w:r>
            <w:r w:rsidRPr="00D4182E">
              <w:rPr>
                <w:color w:val="000000"/>
                <w:sz w:val="22"/>
                <w:szCs w:val="22"/>
              </w:rPr>
              <w:t>;</w:t>
            </w:r>
          </w:p>
          <w:p w:rsidR="00D4182E" w:rsidRPr="00D4182E" w:rsidRDefault="00D4182E" w:rsidP="00D4182E">
            <w:pPr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D4182E">
              <w:rPr>
                <w:sz w:val="22"/>
                <w:szCs w:val="22"/>
              </w:rPr>
              <w:t>- доступность дошкольного образования для детей в возрасте от 1,5 до 3 лет, планируемое значение показателя на 2021 год – 95 %</w:t>
            </w:r>
          </w:p>
        </w:tc>
        <w:tc>
          <w:tcPr>
            <w:tcW w:w="1418" w:type="dxa"/>
            <w:shd w:val="clear" w:color="auto" w:fill="auto"/>
          </w:tcPr>
          <w:p w:rsidR="00D4182E" w:rsidRDefault="00D4182E" w:rsidP="00A64041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  <w:p w:rsidR="00D4182E" w:rsidRDefault="00D4182E" w:rsidP="00A64041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2022</w:t>
            </w:r>
            <w:r w:rsidRPr="00441700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г.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-</w:t>
            </w:r>
          </w:p>
          <w:p w:rsidR="00D4182E" w:rsidRPr="00441700" w:rsidRDefault="00D4182E" w:rsidP="00A64041">
            <w:pPr>
              <w:rPr>
                <w:rFonts w:eastAsia="Arial Unicode MS"/>
                <w:color w:val="000000"/>
                <w:sz w:val="22"/>
                <w:szCs w:val="22"/>
                <w:u w:val="single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val="single"/>
              </w:rPr>
              <w:t>118 216</w:t>
            </w:r>
            <w:r w:rsidRPr="00441700">
              <w:rPr>
                <w:rFonts w:eastAsia="Arial Unicode MS"/>
                <w:color w:val="000000"/>
                <w:sz w:val="22"/>
                <w:szCs w:val="22"/>
                <w:u w:val="single"/>
              </w:rPr>
              <w:t>,</w:t>
            </w:r>
            <w:r>
              <w:rPr>
                <w:rFonts w:eastAsia="Arial Unicode MS"/>
                <w:color w:val="000000"/>
                <w:sz w:val="22"/>
                <w:szCs w:val="22"/>
                <w:u w:val="single"/>
              </w:rPr>
              <w:t>2</w:t>
            </w:r>
            <w:r w:rsidRPr="00441700">
              <w:rPr>
                <w:rFonts w:eastAsia="Arial Unicode MS"/>
                <w:color w:val="000000"/>
                <w:sz w:val="22"/>
                <w:szCs w:val="22"/>
                <w:u w:val="single"/>
              </w:rPr>
              <w:t>0</w:t>
            </w:r>
          </w:p>
          <w:p w:rsidR="00D4182E" w:rsidRPr="00441700" w:rsidRDefault="00D4182E" w:rsidP="00A64041">
            <w:pPr>
              <w:rPr>
                <w:rFonts w:eastAsia="Arial Unicode MS"/>
                <w:color w:val="000000"/>
                <w:sz w:val="22"/>
                <w:szCs w:val="22"/>
                <w:u w:val="single"/>
              </w:rPr>
            </w:pPr>
          </w:p>
          <w:p w:rsidR="00D4182E" w:rsidRPr="00441700" w:rsidRDefault="00D4182E" w:rsidP="00A64041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</w:tr>
    </w:tbl>
    <w:p w:rsidR="00D4182E" w:rsidRPr="00FF5965" w:rsidRDefault="00D4182E" w:rsidP="00FF5965">
      <w:pPr>
        <w:spacing w:line="0" w:lineRule="atLeast"/>
        <w:ind w:firstLine="708"/>
        <w:jc w:val="both"/>
        <w:rPr>
          <w:color w:val="000000"/>
          <w:sz w:val="27"/>
          <w:szCs w:val="27"/>
        </w:rPr>
      </w:pPr>
    </w:p>
    <w:sectPr w:rsidR="00D4182E" w:rsidRPr="00FF5965" w:rsidSect="006D12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C3" w:rsidRDefault="00E13DC3">
      <w:r>
        <w:separator/>
      </w:r>
    </w:p>
  </w:endnote>
  <w:endnote w:type="continuationSeparator" w:id="1">
    <w:p w:rsidR="00E13DC3" w:rsidRDefault="00E1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     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C3" w:rsidRDefault="00E13DC3">
      <w:r>
        <w:separator/>
      </w:r>
    </w:p>
  </w:footnote>
  <w:footnote w:type="continuationSeparator" w:id="1">
    <w:p w:rsidR="00E13DC3" w:rsidRDefault="00E13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41" w:rsidRPr="006D1269" w:rsidRDefault="0080336A">
    <w:pPr>
      <w:pStyle w:val="ac"/>
      <w:jc w:val="center"/>
      <w:rPr>
        <w:lang w:val="ru-RU"/>
      </w:rPr>
    </w:pPr>
    <w:r>
      <w:fldChar w:fldCharType="begin"/>
    </w:r>
    <w:r w:rsidR="00A64041">
      <w:instrText xml:space="preserve"> PAGE   \* MERGEFORMAT </w:instrText>
    </w:r>
    <w:r>
      <w:fldChar w:fldCharType="separate"/>
    </w:r>
    <w:r w:rsidR="00A66E96">
      <w:rPr>
        <w:noProof/>
      </w:rPr>
      <w:t>2</w:t>
    </w:r>
    <w:r>
      <w:fldChar w:fldCharType="end"/>
    </w:r>
  </w:p>
  <w:p w:rsidR="00A64041" w:rsidRDefault="00A6404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34469"/>
    <w:multiLevelType w:val="hybridMultilevel"/>
    <w:tmpl w:val="441A1B8E"/>
    <w:lvl w:ilvl="0" w:tplc="5046DF6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7ACF1ECC"/>
    <w:multiLevelType w:val="hybridMultilevel"/>
    <w:tmpl w:val="09F42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9DF"/>
    <w:rsid w:val="00006D33"/>
    <w:rsid w:val="00007A03"/>
    <w:rsid w:val="00012738"/>
    <w:rsid w:val="00015665"/>
    <w:rsid w:val="00016C4C"/>
    <w:rsid w:val="00030287"/>
    <w:rsid w:val="00032C0D"/>
    <w:rsid w:val="000359B6"/>
    <w:rsid w:val="00036117"/>
    <w:rsid w:val="00041BB8"/>
    <w:rsid w:val="00052DA7"/>
    <w:rsid w:val="00053D3D"/>
    <w:rsid w:val="000642D9"/>
    <w:rsid w:val="0007590E"/>
    <w:rsid w:val="000802A1"/>
    <w:rsid w:val="000806CC"/>
    <w:rsid w:val="000808BB"/>
    <w:rsid w:val="00084B00"/>
    <w:rsid w:val="0009116B"/>
    <w:rsid w:val="000928D9"/>
    <w:rsid w:val="00094C07"/>
    <w:rsid w:val="000973A7"/>
    <w:rsid w:val="00097E4D"/>
    <w:rsid w:val="000B2BE8"/>
    <w:rsid w:val="000B3E40"/>
    <w:rsid w:val="000C0953"/>
    <w:rsid w:val="000C3D7B"/>
    <w:rsid w:val="000C6BB5"/>
    <w:rsid w:val="000D27DA"/>
    <w:rsid w:val="000D79A3"/>
    <w:rsid w:val="000E1AD4"/>
    <w:rsid w:val="000E54C3"/>
    <w:rsid w:val="000E5671"/>
    <w:rsid w:val="000E5F99"/>
    <w:rsid w:val="000E65EF"/>
    <w:rsid w:val="000F2631"/>
    <w:rsid w:val="000F3013"/>
    <w:rsid w:val="000F3BCA"/>
    <w:rsid w:val="001028A4"/>
    <w:rsid w:val="0010719E"/>
    <w:rsid w:val="00107839"/>
    <w:rsid w:val="00107D90"/>
    <w:rsid w:val="001117DA"/>
    <w:rsid w:val="00114BEB"/>
    <w:rsid w:val="00116384"/>
    <w:rsid w:val="001166E7"/>
    <w:rsid w:val="00121740"/>
    <w:rsid w:val="00146AC6"/>
    <w:rsid w:val="00147EE0"/>
    <w:rsid w:val="0015114F"/>
    <w:rsid w:val="001538C6"/>
    <w:rsid w:val="0015782B"/>
    <w:rsid w:val="0016504C"/>
    <w:rsid w:val="001864EB"/>
    <w:rsid w:val="001944CC"/>
    <w:rsid w:val="00194EE9"/>
    <w:rsid w:val="001A52F3"/>
    <w:rsid w:val="001B0863"/>
    <w:rsid w:val="001B1284"/>
    <w:rsid w:val="001B13E0"/>
    <w:rsid w:val="001B1FF2"/>
    <w:rsid w:val="001C7DA3"/>
    <w:rsid w:val="001D1B5A"/>
    <w:rsid w:val="001D42ED"/>
    <w:rsid w:val="0020024B"/>
    <w:rsid w:val="00204ACB"/>
    <w:rsid w:val="00221040"/>
    <w:rsid w:val="00232DA1"/>
    <w:rsid w:val="00235736"/>
    <w:rsid w:val="00240218"/>
    <w:rsid w:val="002412B3"/>
    <w:rsid w:val="00242CB8"/>
    <w:rsid w:val="0024347A"/>
    <w:rsid w:val="00244F99"/>
    <w:rsid w:val="00246612"/>
    <w:rsid w:val="0025476D"/>
    <w:rsid w:val="00273E1B"/>
    <w:rsid w:val="00274B25"/>
    <w:rsid w:val="002812BC"/>
    <w:rsid w:val="00290CB4"/>
    <w:rsid w:val="002922AB"/>
    <w:rsid w:val="002958F2"/>
    <w:rsid w:val="002A0147"/>
    <w:rsid w:val="002A0A0E"/>
    <w:rsid w:val="002A15E3"/>
    <w:rsid w:val="002A743D"/>
    <w:rsid w:val="002B1AF2"/>
    <w:rsid w:val="002B3831"/>
    <w:rsid w:val="002B3CDA"/>
    <w:rsid w:val="002B788D"/>
    <w:rsid w:val="002C0C35"/>
    <w:rsid w:val="002C4297"/>
    <w:rsid w:val="002C478E"/>
    <w:rsid w:val="002D1D9A"/>
    <w:rsid w:val="002F4818"/>
    <w:rsid w:val="0030374A"/>
    <w:rsid w:val="00303911"/>
    <w:rsid w:val="00305741"/>
    <w:rsid w:val="003128AD"/>
    <w:rsid w:val="00322247"/>
    <w:rsid w:val="0032714C"/>
    <w:rsid w:val="003342EE"/>
    <w:rsid w:val="003446C2"/>
    <w:rsid w:val="00351094"/>
    <w:rsid w:val="00356B45"/>
    <w:rsid w:val="003621C4"/>
    <w:rsid w:val="00366831"/>
    <w:rsid w:val="0037009A"/>
    <w:rsid w:val="00373C93"/>
    <w:rsid w:val="003749C8"/>
    <w:rsid w:val="00376246"/>
    <w:rsid w:val="00391897"/>
    <w:rsid w:val="0039633C"/>
    <w:rsid w:val="003A04FA"/>
    <w:rsid w:val="003A1A53"/>
    <w:rsid w:val="003A298E"/>
    <w:rsid w:val="003C5E24"/>
    <w:rsid w:val="003C6D03"/>
    <w:rsid w:val="003C6F96"/>
    <w:rsid w:val="003C7651"/>
    <w:rsid w:val="003E4A70"/>
    <w:rsid w:val="003E6E19"/>
    <w:rsid w:val="003F598B"/>
    <w:rsid w:val="003F6364"/>
    <w:rsid w:val="004007FE"/>
    <w:rsid w:val="004033F4"/>
    <w:rsid w:val="00411DE6"/>
    <w:rsid w:val="00413DCF"/>
    <w:rsid w:val="00415262"/>
    <w:rsid w:val="00422547"/>
    <w:rsid w:val="00426D5D"/>
    <w:rsid w:val="00426EBA"/>
    <w:rsid w:val="00427F9D"/>
    <w:rsid w:val="00431753"/>
    <w:rsid w:val="00440248"/>
    <w:rsid w:val="004424CC"/>
    <w:rsid w:val="0044394E"/>
    <w:rsid w:val="00451CE5"/>
    <w:rsid w:val="004561D5"/>
    <w:rsid w:val="004620AA"/>
    <w:rsid w:val="0046373D"/>
    <w:rsid w:val="00475520"/>
    <w:rsid w:val="00482810"/>
    <w:rsid w:val="00482CDA"/>
    <w:rsid w:val="0049246D"/>
    <w:rsid w:val="00494BF6"/>
    <w:rsid w:val="00496623"/>
    <w:rsid w:val="004A4AAA"/>
    <w:rsid w:val="004A572C"/>
    <w:rsid w:val="004B2CD0"/>
    <w:rsid w:val="004C63C2"/>
    <w:rsid w:val="004C6C91"/>
    <w:rsid w:val="004E328E"/>
    <w:rsid w:val="004F2593"/>
    <w:rsid w:val="004F4683"/>
    <w:rsid w:val="004F77F7"/>
    <w:rsid w:val="00505B52"/>
    <w:rsid w:val="00510CEF"/>
    <w:rsid w:val="00513859"/>
    <w:rsid w:val="00515103"/>
    <w:rsid w:val="00517C5F"/>
    <w:rsid w:val="0052011F"/>
    <w:rsid w:val="00524EF6"/>
    <w:rsid w:val="00532722"/>
    <w:rsid w:val="00532B1C"/>
    <w:rsid w:val="00540C8D"/>
    <w:rsid w:val="005410A1"/>
    <w:rsid w:val="00547804"/>
    <w:rsid w:val="00555F66"/>
    <w:rsid w:val="005575B4"/>
    <w:rsid w:val="0058584F"/>
    <w:rsid w:val="00586E0A"/>
    <w:rsid w:val="005A4F3A"/>
    <w:rsid w:val="005B5C01"/>
    <w:rsid w:val="005C5594"/>
    <w:rsid w:val="005C60E4"/>
    <w:rsid w:val="005C6561"/>
    <w:rsid w:val="005E0C0A"/>
    <w:rsid w:val="005F2D90"/>
    <w:rsid w:val="005F3052"/>
    <w:rsid w:val="0060704E"/>
    <w:rsid w:val="0060766B"/>
    <w:rsid w:val="006168E9"/>
    <w:rsid w:val="00630E7F"/>
    <w:rsid w:val="00633338"/>
    <w:rsid w:val="006354E2"/>
    <w:rsid w:val="006439EF"/>
    <w:rsid w:val="00654CD8"/>
    <w:rsid w:val="00661B1E"/>
    <w:rsid w:val="00663824"/>
    <w:rsid w:val="00680795"/>
    <w:rsid w:val="0068253D"/>
    <w:rsid w:val="0068704C"/>
    <w:rsid w:val="00696C55"/>
    <w:rsid w:val="006A17CA"/>
    <w:rsid w:val="006A38B0"/>
    <w:rsid w:val="006B00A2"/>
    <w:rsid w:val="006B00E6"/>
    <w:rsid w:val="006B4A90"/>
    <w:rsid w:val="006B5720"/>
    <w:rsid w:val="006C4C32"/>
    <w:rsid w:val="006D1269"/>
    <w:rsid w:val="006D3423"/>
    <w:rsid w:val="006D79BC"/>
    <w:rsid w:val="006E31F4"/>
    <w:rsid w:val="006E676D"/>
    <w:rsid w:val="0070139D"/>
    <w:rsid w:val="0070321E"/>
    <w:rsid w:val="00703254"/>
    <w:rsid w:val="00704EC7"/>
    <w:rsid w:val="00705267"/>
    <w:rsid w:val="007125F3"/>
    <w:rsid w:val="00731EB3"/>
    <w:rsid w:val="0073272B"/>
    <w:rsid w:val="0074032D"/>
    <w:rsid w:val="007416CF"/>
    <w:rsid w:val="00751B74"/>
    <w:rsid w:val="00757B12"/>
    <w:rsid w:val="00760510"/>
    <w:rsid w:val="00760646"/>
    <w:rsid w:val="00764372"/>
    <w:rsid w:val="007739C5"/>
    <w:rsid w:val="007A25CD"/>
    <w:rsid w:val="007A4E9F"/>
    <w:rsid w:val="007D0472"/>
    <w:rsid w:val="007D1CB2"/>
    <w:rsid w:val="007D2E50"/>
    <w:rsid w:val="007D4FAF"/>
    <w:rsid w:val="007D535F"/>
    <w:rsid w:val="007D6175"/>
    <w:rsid w:val="007D6CBE"/>
    <w:rsid w:val="007F5F70"/>
    <w:rsid w:val="007F5FAA"/>
    <w:rsid w:val="0080336A"/>
    <w:rsid w:val="008157FD"/>
    <w:rsid w:val="00822FCA"/>
    <w:rsid w:val="00823824"/>
    <w:rsid w:val="0082608B"/>
    <w:rsid w:val="008333A7"/>
    <w:rsid w:val="00836B6C"/>
    <w:rsid w:val="00840605"/>
    <w:rsid w:val="008505AC"/>
    <w:rsid w:val="00851FC0"/>
    <w:rsid w:val="00854D17"/>
    <w:rsid w:val="008729F4"/>
    <w:rsid w:val="0088440B"/>
    <w:rsid w:val="00891657"/>
    <w:rsid w:val="008A29CB"/>
    <w:rsid w:val="008C272D"/>
    <w:rsid w:val="008C3C41"/>
    <w:rsid w:val="008C7482"/>
    <w:rsid w:val="008D3DBF"/>
    <w:rsid w:val="008D658B"/>
    <w:rsid w:val="008E0C7E"/>
    <w:rsid w:val="008F6425"/>
    <w:rsid w:val="00905298"/>
    <w:rsid w:val="00907056"/>
    <w:rsid w:val="00907DF4"/>
    <w:rsid w:val="0091484C"/>
    <w:rsid w:val="00916B1E"/>
    <w:rsid w:val="0092638B"/>
    <w:rsid w:val="0093268A"/>
    <w:rsid w:val="009512F1"/>
    <w:rsid w:val="00951567"/>
    <w:rsid w:val="00970425"/>
    <w:rsid w:val="00984415"/>
    <w:rsid w:val="009859D9"/>
    <w:rsid w:val="00991BFF"/>
    <w:rsid w:val="009A348D"/>
    <w:rsid w:val="009A7A0D"/>
    <w:rsid w:val="009A7E1D"/>
    <w:rsid w:val="009D0C38"/>
    <w:rsid w:val="009D3E41"/>
    <w:rsid w:val="009E1F0E"/>
    <w:rsid w:val="009F5112"/>
    <w:rsid w:val="009F6176"/>
    <w:rsid w:val="009F74C4"/>
    <w:rsid w:val="00A00355"/>
    <w:rsid w:val="00A010E5"/>
    <w:rsid w:val="00A06D3C"/>
    <w:rsid w:val="00A228C1"/>
    <w:rsid w:val="00A2578C"/>
    <w:rsid w:val="00A260DA"/>
    <w:rsid w:val="00A266E0"/>
    <w:rsid w:val="00A351A5"/>
    <w:rsid w:val="00A36021"/>
    <w:rsid w:val="00A408A6"/>
    <w:rsid w:val="00A61560"/>
    <w:rsid w:val="00A64041"/>
    <w:rsid w:val="00A66E96"/>
    <w:rsid w:val="00A670F4"/>
    <w:rsid w:val="00A82064"/>
    <w:rsid w:val="00A968F3"/>
    <w:rsid w:val="00AA1107"/>
    <w:rsid w:val="00AB0A59"/>
    <w:rsid w:val="00AB74A9"/>
    <w:rsid w:val="00AD5A08"/>
    <w:rsid w:val="00AE260F"/>
    <w:rsid w:val="00AF058F"/>
    <w:rsid w:val="00AF37E7"/>
    <w:rsid w:val="00B0078B"/>
    <w:rsid w:val="00B01D64"/>
    <w:rsid w:val="00B02281"/>
    <w:rsid w:val="00B10852"/>
    <w:rsid w:val="00B10990"/>
    <w:rsid w:val="00B13F67"/>
    <w:rsid w:val="00B248F4"/>
    <w:rsid w:val="00B24A3C"/>
    <w:rsid w:val="00B30436"/>
    <w:rsid w:val="00B36632"/>
    <w:rsid w:val="00B41925"/>
    <w:rsid w:val="00B509FD"/>
    <w:rsid w:val="00B50E18"/>
    <w:rsid w:val="00B60BBF"/>
    <w:rsid w:val="00B67E84"/>
    <w:rsid w:val="00B73C0A"/>
    <w:rsid w:val="00B73E61"/>
    <w:rsid w:val="00B85E91"/>
    <w:rsid w:val="00B917CF"/>
    <w:rsid w:val="00B928FA"/>
    <w:rsid w:val="00B93128"/>
    <w:rsid w:val="00B97C14"/>
    <w:rsid w:val="00BA2CA1"/>
    <w:rsid w:val="00BA78A4"/>
    <w:rsid w:val="00BC215D"/>
    <w:rsid w:val="00BC7B75"/>
    <w:rsid w:val="00BD35E8"/>
    <w:rsid w:val="00BE0CFB"/>
    <w:rsid w:val="00BE45BE"/>
    <w:rsid w:val="00BE604C"/>
    <w:rsid w:val="00BF2B7A"/>
    <w:rsid w:val="00C04E1C"/>
    <w:rsid w:val="00C076FB"/>
    <w:rsid w:val="00C07ABD"/>
    <w:rsid w:val="00C15E9F"/>
    <w:rsid w:val="00C423BA"/>
    <w:rsid w:val="00C44023"/>
    <w:rsid w:val="00C5232E"/>
    <w:rsid w:val="00C52DD9"/>
    <w:rsid w:val="00C606D4"/>
    <w:rsid w:val="00C65A48"/>
    <w:rsid w:val="00C84B82"/>
    <w:rsid w:val="00C85644"/>
    <w:rsid w:val="00C85A08"/>
    <w:rsid w:val="00C86F67"/>
    <w:rsid w:val="00C92A66"/>
    <w:rsid w:val="00C94263"/>
    <w:rsid w:val="00C9451F"/>
    <w:rsid w:val="00CB3AD1"/>
    <w:rsid w:val="00CC5F8A"/>
    <w:rsid w:val="00CD0B99"/>
    <w:rsid w:val="00CE01F0"/>
    <w:rsid w:val="00CE29E3"/>
    <w:rsid w:val="00CE75DC"/>
    <w:rsid w:val="00D06370"/>
    <w:rsid w:val="00D06D56"/>
    <w:rsid w:val="00D149DF"/>
    <w:rsid w:val="00D34BDF"/>
    <w:rsid w:val="00D4182E"/>
    <w:rsid w:val="00D42CE6"/>
    <w:rsid w:val="00D578CD"/>
    <w:rsid w:val="00D60419"/>
    <w:rsid w:val="00D6190B"/>
    <w:rsid w:val="00D71B1C"/>
    <w:rsid w:val="00D71CEB"/>
    <w:rsid w:val="00D73FE5"/>
    <w:rsid w:val="00D75E77"/>
    <w:rsid w:val="00D76FCC"/>
    <w:rsid w:val="00DA0AC0"/>
    <w:rsid w:val="00DB4E1A"/>
    <w:rsid w:val="00DC2D44"/>
    <w:rsid w:val="00DC3D3D"/>
    <w:rsid w:val="00DC4163"/>
    <w:rsid w:val="00DC69DF"/>
    <w:rsid w:val="00DD3364"/>
    <w:rsid w:val="00DE3438"/>
    <w:rsid w:val="00E00924"/>
    <w:rsid w:val="00E01018"/>
    <w:rsid w:val="00E037DB"/>
    <w:rsid w:val="00E13DC3"/>
    <w:rsid w:val="00E172A5"/>
    <w:rsid w:val="00E23B02"/>
    <w:rsid w:val="00E25591"/>
    <w:rsid w:val="00E309C8"/>
    <w:rsid w:val="00E366FE"/>
    <w:rsid w:val="00E42637"/>
    <w:rsid w:val="00E43A17"/>
    <w:rsid w:val="00E53EE9"/>
    <w:rsid w:val="00E548EC"/>
    <w:rsid w:val="00E64BF3"/>
    <w:rsid w:val="00E65339"/>
    <w:rsid w:val="00E6618C"/>
    <w:rsid w:val="00E67222"/>
    <w:rsid w:val="00E67D5D"/>
    <w:rsid w:val="00E76B3C"/>
    <w:rsid w:val="00E834CA"/>
    <w:rsid w:val="00E86618"/>
    <w:rsid w:val="00E874B4"/>
    <w:rsid w:val="00E91A5D"/>
    <w:rsid w:val="00EB4998"/>
    <w:rsid w:val="00EC5127"/>
    <w:rsid w:val="00EC7D85"/>
    <w:rsid w:val="00EE2131"/>
    <w:rsid w:val="00EE32E7"/>
    <w:rsid w:val="00EE76E9"/>
    <w:rsid w:val="00EF567E"/>
    <w:rsid w:val="00F1296B"/>
    <w:rsid w:val="00F15D0B"/>
    <w:rsid w:val="00F15E40"/>
    <w:rsid w:val="00F2502A"/>
    <w:rsid w:val="00F33999"/>
    <w:rsid w:val="00F466D6"/>
    <w:rsid w:val="00F5113F"/>
    <w:rsid w:val="00F51DFD"/>
    <w:rsid w:val="00F616ED"/>
    <w:rsid w:val="00F63F5C"/>
    <w:rsid w:val="00F73D70"/>
    <w:rsid w:val="00F81C5A"/>
    <w:rsid w:val="00F83EE1"/>
    <w:rsid w:val="00F86D80"/>
    <w:rsid w:val="00F86E5F"/>
    <w:rsid w:val="00FA128A"/>
    <w:rsid w:val="00FA28F7"/>
    <w:rsid w:val="00FB581E"/>
    <w:rsid w:val="00FB68DD"/>
    <w:rsid w:val="00FC2C8B"/>
    <w:rsid w:val="00FC4157"/>
    <w:rsid w:val="00FC6117"/>
    <w:rsid w:val="00FC7413"/>
    <w:rsid w:val="00FF5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  <w:lang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  <w:lang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C52D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  <w:lang/>
    </w:rPr>
  </w:style>
  <w:style w:type="paragraph" w:customStyle="1" w:styleId="ConsPlusNormal">
    <w:name w:val="ConsPlusNormal"/>
    <w:link w:val="ConsPlusNormal0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A4AA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4A4AA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A348D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9A348D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B10990"/>
    <w:pPr>
      <w:spacing w:after="120"/>
    </w:pPr>
    <w:rPr>
      <w:lang/>
    </w:rPr>
  </w:style>
  <w:style w:type="character" w:customStyle="1" w:styleId="af1">
    <w:name w:val="Основной текст Знак"/>
    <w:link w:val="af0"/>
    <w:uiPriority w:val="99"/>
    <w:semiHidden/>
    <w:rsid w:val="00B10990"/>
    <w:rPr>
      <w:rFonts w:ascii="Times New Roman" w:eastAsia="Times New Roman" w:hAnsi="Times New Roman"/>
      <w:sz w:val="24"/>
      <w:szCs w:val="24"/>
    </w:rPr>
  </w:style>
  <w:style w:type="character" w:customStyle="1" w:styleId="af2">
    <w:name w:val="Колонтитул_"/>
    <w:link w:val="12"/>
    <w:uiPriority w:val="99"/>
    <w:rsid w:val="00B1099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Колонтитул1"/>
    <w:basedOn w:val="a"/>
    <w:link w:val="af2"/>
    <w:uiPriority w:val="99"/>
    <w:rsid w:val="00B10990"/>
    <w:pPr>
      <w:widowControl w:val="0"/>
      <w:shd w:val="clear" w:color="auto" w:fill="FFFFFF"/>
      <w:spacing w:line="562" w:lineRule="exact"/>
      <w:jc w:val="center"/>
    </w:pPr>
    <w:rPr>
      <w:rFonts w:eastAsia="Calibri"/>
      <w:sz w:val="27"/>
      <w:szCs w:val="27"/>
      <w:lang/>
    </w:rPr>
  </w:style>
  <w:style w:type="character" w:styleId="af3">
    <w:name w:val="footnote reference"/>
    <w:aliases w:val="Знак сноски-FN,Ciae niinee-FN,Знак сноски 1,Ciae niinee 1,SUPERS,Referencia nota al pie,Ссылка на сноску 45,Appel note de bas de page"/>
    <w:uiPriority w:val="99"/>
    <w:semiHidden/>
    <w:rsid w:val="00007A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mo\..\AppData\Local\Documents%20and%20Settings\&#1055;&#1086;&#1083;&#1100;&#1079;&#1086;&#1074;&#1072;&#1090;&#1077;&#1083;&#1100;&#1055;&#1050;\&#1056;&#1072;&#1073;&#1086;&#1095;&#1080;&#1081;%20&#1089;&#1090;&#1086;&#1083;\&#1087;&#1088;&#1086;&#1075;&#1088;&#1072;&#1084;&#1084;&#1072;%201%20&#1095;&#1072;&#1089;&#1090;&#1100;%20&#1085;&#1072;%202014&#1075;&#1086;&#1076;%20&#1085;&#1086;&#1074;&#1072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90A8-055E-4C33-B484-6FD84EDA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6894</Words>
  <Characters>39301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46103</CharactersWithSpaces>
  <SharedDoc>false</SharedDoc>
  <HLinks>
    <vt:vector size="6" baseType="variant">
      <vt:variant>
        <vt:i4>70320136</vt:i4>
      </vt:variant>
      <vt:variant>
        <vt:i4>0</vt:i4>
      </vt:variant>
      <vt:variant>
        <vt:i4>0</vt:i4>
      </vt:variant>
      <vt:variant>
        <vt:i4>5</vt:i4>
      </vt:variant>
      <vt:variant>
        <vt:lpwstr>\\umo\..\AppData\Local\Documents and Settings\ПользовательПК\Рабочий стол\программа 1 часть на 2014год новая.docx</vt:lpwstr>
      </vt:variant>
      <vt:variant>
        <vt:lpwstr>Par338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ksr-2</cp:lastModifiedBy>
  <cp:revision>2</cp:revision>
  <cp:lastPrinted>2020-12-14T06:18:00Z</cp:lastPrinted>
  <dcterms:created xsi:type="dcterms:W3CDTF">2020-12-18T11:49:00Z</dcterms:created>
  <dcterms:modified xsi:type="dcterms:W3CDTF">2020-12-18T11:49:00Z</dcterms:modified>
</cp:coreProperties>
</file>